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A8A1D" w14:textId="77777777" w:rsidR="0028052A" w:rsidRDefault="0028052A" w:rsidP="002E18EA">
      <w:pPr>
        <w:pStyle w:val="Zhlav"/>
        <w:pBdr>
          <w:bottom w:val="none" w:sz="0" w:space="0" w:color="auto"/>
        </w:pBdr>
        <w:ind w:left="5812"/>
        <w:jc w:val="left"/>
      </w:pPr>
    </w:p>
    <w:p w14:paraId="70365598" w14:textId="77777777" w:rsidR="00FE3D0A" w:rsidRPr="00FE3D0A" w:rsidRDefault="00FE3D0A" w:rsidP="00FE3D0A"/>
    <w:p w14:paraId="42DA244F" w14:textId="77777777" w:rsidR="00564AF9" w:rsidRDefault="00564AF9" w:rsidP="00A220A8">
      <w:pPr>
        <w:pStyle w:val="Nzev"/>
        <w:spacing w:after="0"/>
      </w:pPr>
    </w:p>
    <w:p w14:paraId="15EB7FB4" w14:textId="0E648F4D" w:rsidR="00A220A8" w:rsidRDefault="000A620B" w:rsidP="00A220A8">
      <w:pPr>
        <w:pStyle w:val="Nzev"/>
        <w:spacing w:after="0"/>
      </w:pPr>
      <w:r>
        <w:t xml:space="preserve">smlouva o </w:t>
      </w:r>
      <w:r w:rsidR="00A220A8">
        <w:t xml:space="preserve">poskytování služeb </w:t>
      </w:r>
    </w:p>
    <w:p w14:paraId="3D587F22" w14:textId="261C957F" w:rsidR="008748C1" w:rsidRDefault="003B355E" w:rsidP="002C6DF4">
      <w:pPr>
        <w:pStyle w:val="Nzev"/>
        <w:rPr>
          <w:noProof/>
          <w:lang w:eastAsia="cs-CZ"/>
        </w:rPr>
      </w:pPr>
      <w:r>
        <w:t>odpadového hospodářství</w:t>
      </w:r>
    </w:p>
    <w:p w14:paraId="07120430" w14:textId="253B2CE9" w:rsidR="008748C1" w:rsidRDefault="00A220A8" w:rsidP="00135541">
      <w:pPr>
        <w:pStyle w:val="Podnadpis"/>
      </w:pPr>
      <w:r>
        <w:t>kterou ve smyslu</w:t>
      </w:r>
      <w:r w:rsidR="003537B7">
        <w:t xml:space="preserve"> </w:t>
      </w:r>
      <w:r w:rsidR="000A620B" w:rsidRPr="000A620B">
        <w:t>zákona č. 89/2012 Sb., občanského zákoníku (dále jen „občanský zákoník“) uzavřely níže uvedeného dne, měsíce a roku a za následujících podmínek tyto smluvní strany</w:t>
      </w:r>
    </w:p>
    <w:p w14:paraId="59375ED5" w14:textId="2A8C1512" w:rsidR="008748C1" w:rsidRDefault="008748C1" w:rsidP="009C65E3">
      <w:pPr>
        <w:jc w:val="center"/>
        <w:rPr>
          <w:noProof/>
          <w:lang w:eastAsia="cs-CZ"/>
        </w:rPr>
      </w:pPr>
    </w:p>
    <w:p w14:paraId="514FEEE5" w14:textId="55639A90" w:rsidR="009C65E3" w:rsidRDefault="009C65E3" w:rsidP="009C65E3">
      <w:pPr>
        <w:jc w:val="center"/>
        <w:rPr>
          <w:noProof/>
          <w:lang w:eastAsia="cs-CZ"/>
        </w:rPr>
      </w:pPr>
    </w:p>
    <w:p w14:paraId="692D6BC3" w14:textId="77777777" w:rsidR="00977921" w:rsidRDefault="00977921" w:rsidP="009C65E3">
      <w:pPr>
        <w:jc w:val="center"/>
        <w:rPr>
          <w:noProof/>
          <w:lang w:eastAsia="cs-CZ"/>
        </w:rPr>
      </w:pPr>
    </w:p>
    <w:p w14:paraId="2F3ECBF7" w14:textId="37C7E9C1" w:rsidR="005F05B0" w:rsidRPr="00962113" w:rsidRDefault="000A620B" w:rsidP="00962113">
      <w:pPr>
        <w:rPr>
          <w:b/>
          <w:noProof/>
        </w:rPr>
      </w:pPr>
      <w:r>
        <w:rPr>
          <w:b/>
          <w:noProof/>
        </w:rPr>
        <w:t>OBJEDNATEL</w:t>
      </w:r>
    </w:p>
    <w:p w14:paraId="3633AFD8" w14:textId="612CE8CD" w:rsidR="00AB0BF2" w:rsidRPr="00525B99" w:rsidRDefault="00AB0BF2" w:rsidP="00AB0BF2">
      <w:pPr>
        <w:pStyle w:val="Bezmezer"/>
        <w:ind w:left="3402" w:hanging="2693"/>
        <w:rPr>
          <w:b/>
          <w:noProof/>
          <w:lang w:eastAsia="cs-CZ"/>
        </w:rPr>
      </w:pPr>
      <w:r w:rsidRPr="002C6DF4">
        <w:rPr>
          <w:b/>
          <w:noProof/>
          <w:lang w:eastAsia="cs-CZ"/>
        </w:rPr>
        <w:t>Název:</w:t>
      </w:r>
      <w:r w:rsidRPr="002C6DF4">
        <w:rPr>
          <w:b/>
          <w:noProof/>
          <w:lang w:eastAsia="cs-CZ"/>
        </w:rPr>
        <w:tab/>
      </w:r>
      <w:r w:rsidR="00C11DEF" w:rsidRPr="009E76FB">
        <w:rPr>
          <w:b/>
        </w:rPr>
        <w:t>Domov pro osoby se zdravotním postižením Leontýn</w:t>
      </w:r>
    </w:p>
    <w:p w14:paraId="6E17238C" w14:textId="77777777" w:rsidR="00C11DEF" w:rsidRDefault="00AB0BF2" w:rsidP="00AB0BF2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Sídlo:</w:t>
      </w:r>
      <w:r>
        <w:rPr>
          <w:noProof/>
          <w:lang w:eastAsia="cs-CZ"/>
        </w:rPr>
        <w:tab/>
      </w:r>
      <w:r w:rsidR="00C11DEF" w:rsidRPr="009D2DC2">
        <w:t>Roztoky 52, 270 23 Křivoklát</w:t>
      </w:r>
      <w:r w:rsidR="00C11DEF">
        <w:rPr>
          <w:noProof/>
          <w:lang w:eastAsia="cs-CZ"/>
        </w:rPr>
        <w:t xml:space="preserve"> </w:t>
      </w:r>
    </w:p>
    <w:p w14:paraId="769ADE84" w14:textId="13E9C02D" w:rsidR="00AB0BF2" w:rsidRDefault="00AB0BF2" w:rsidP="00AB0BF2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IČO:</w:t>
      </w:r>
      <w:r>
        <w:rPr>
          <w:noProof/>
          <w:lang w:eastAsia="cs-CZ"/>
        </w:rPr>
        <w:tab/>
      </w:r>
      <w:r w:rsidR="00C11DEF" w:rsidRPr="009D2DC2">
        <w:t>70874387</w:t>
      </w:r>
    </w:p>
    <w:p w14:paraId="2E57768C" w14:textId="52D018DE" w:rsidR="00AB0BF2" w:rsidRDefault="00AB0BF2" w:rsidP="00AB0BF2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Zastoupený:</w:t>
      </w:r>
      <w:r>
        <w:rPr>
          <w:noProof/>
          <w:lang w:eastAsia="cs-CZ"/>
        </w:rPr>
        <w:tab/>
      </w:r>
      <w:r w:rsidR="00C11DEF">
        <w:t xml:space="preserve">Mgr. </w:t>
      </w:r>
      <w:r w:rsidR="00C11DEF" w:rsidRPr="00E22869">
        <w:t>Dana Zimová</w:t>
      </w:r>
      <w:r>
        <w:rPr>
          <w:noProof/>
          <w:lang w:eastAsia="cs-CZ"/>
        </w:rPr>
        <w:t>, ředitelka</w:t>
      </w:r>
    </w:p>
    <w:p w14:paraId="6C6BB7CB" w14:textId="77777777" w:rsidR="00AB0BF2" w:rsidRDefault="00AB0BF2" w:rsidP="00AB0BF2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Bankovní spojení:</w:t>
      </w:r>
      <w:r>
        <w:rPr>
          <w:noProof/>
          <w:lang w:eastAsia="cs-CZ"/>
        </w:rPr>
        <w:tab/>
      </w:r>
      <w:r>
        <w:rPr>
          <w:rStyle w:val="Siln"/>
          <w:b w:val="0"/>
          <w:shd w:val="clear" w:color="auto" w:fill="D9D9D9" w:themeFill="background1" w:themeFillShade="D9"/>
        </w:rPr>
        <w:fldChar w:fldCharType="begin">
          <w:ffData>
            <w:name w:val="Text57"/>
            <w:enabled/>
            <w:calcOnExit w:val="0"/>
            <w:textInput>
              <w:default w:val="[Bude doplněno zadavatelem před podpisem smlouvy]"/>
            </w:textInput>
          </w:ffData>
        </w:fldChar>
      </w:r>
      <w:r>
        <w:rPr>
          <w:rStyle w:val="Siln"/>
          <w:b w:val="0"/>
          <w:shd w:val="clear" w:color="auto" w:fill="D9D9D9" w:themeFill="background1" w:themeFillShade="D9"/>
        </w:rPr>
        <w:instrText xml:space="preserve"> FORMTEXT </w:instrText>
      </w:r>
      <w:r>
        <w:rPr>
          <w:rStyle w:val="Siln"/>
          <w:b w:val="0"/>
          <w:shd w:val="clear" w:color="auto" w:fill="D9D9D9" w:themeFill="background1" w:themeFillShade="D9"/>
        </w:rPr>
      </w:r>
      <w:r>
        <w:rPr>
          <w:rStyle w:val="Siln"/>
          <w:b w:val="0"/>
          <w:shd w:val="clear" w:color="auto" w:fill="D9D9D9" w:themeFill="background1" w:themeFillShade="D9"/>
        </w:rPr>
        <w:fldChar w:fldCharType="separate"/>
      </w:r>
      <w:r>
        <w:rPr>
          <w:rStyle w:val="Siln"/>
          <w:b w:val="0"/>
          <w:noProof/>
          <w:shd w:val="clear" w:color="auto" w:fill="D9D9D9" w:themeFill="background1" w:themeFillShade="D9"/>
        </w:rPr>
        <w:t>[Bude doplněno zadavatelem před podpisem smlouvy]</w:t>
      </w:r>
      <w:r>
        <w:rPr>
          <w:rStyle w:val="Siln"/>
          <w:b w:val="0"/>
          <w:shd w:val="clear" w:color="auto" w:fill="D9D9D9" w:themeFill="background1" w:themeFillShade="D9"/>
        </w:rPr>
        <w:fldChar w:fldCharType="end"/>
      </w:r>
    </w:p>
    <w:p w14:paraId="7B76C5E7" w14:textId="77777777" w:rsidR="00AB0BF2" w:rsidRDefault="00AB0BF2" w:rsidP="00AB0BF2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č. ú:</w:t>
      </w:r>
      <w:r>
        <w:rPr>
          <w:noProof/>
          <w:lang w:eastAsia="cs-CZ"/>
        </w:rPr>
        <w:tab/>
      </w:r>
      <w:r>
        <w:rPr>
          <w:rStyle w:val="Siln"/>
          <w:b w:val="0"/>
          <w:shd w:val="clear" w:color="auto" w:fill="D9D9D9" w:themeFill="background1" w:themeFillShade="D9"/>
        </w:rPr>
        <w:fldChar w:fldCharType="begin">
          <w:ffData>
            <w:name w:val="Text57"/>
            <w:enabled/>
            <w:calcOnExit w:val="0"/>
            <w:textInput>
              <w:default w:val="[Bude doplněno zadavatelem před podpisem smlouvy]"/>
            </w:textInput>
          </w:ffData>
        </w:fldChar>
      </w:r>
      <w:r>
        <w:rPr>
          <w:rStyle w:val="Siln"/>
          <w:b w:val="0"/>
          <w:shd w:val="clear" w:color="auto" w:fill="D9D9D9" w:themeFill="background1" w:themeFillShade="D9"/>
        </w:rPr>
        <w:instrText xml:space="preserve"> FORMTEXT </w:instrText>
      </w:r>
      <w:r>
        <w:rPr>
          <w:rStyle w:val="Siln"/>
          <w:b w:val="0"/>
          <w:shd w:val="clear" w:color="auto" w:fill="D9D9D9" w:themeFill="background1" w:themeFillShade="D9"/>
        </w:rPr>
      </w:r>
      <w:r>
        <w:rPr>
          <w:rStyle w:val="Siln"/>
          <w:b w:val="0"/>
          <w:shd w:val="clear" w:color="auto" w:fill="D9D9D9" w:themeFill="background1" w:themeFillShade="D9"/>
        </w:rPr>
        <w:fldChar w:fldCharType="separate"/>
      </w:r>
      <w:r>
        <w:rPr>
          <w:rStyle w:val="Siln"/>
          <w:b w:val="0"/>
          <w:noProof/>
          <w:shd w:val="clear" w:color="auto" w:fill="D9D9D9" w:themeFill="background1" w:themeFillShade="D9"/>
        </w:rPr>
        <w:t>[Bude doplněno zadavatelem před podpisem smlouvy]</w:t>
      </w:r>
      <w:r>
        <w:rPr>
          <w:rStyle w:val="Siln"/>
          <w:b w:val="0"/>
          <w:shd w:val="clear" w:color="auto" w:fill="D9D9D9" w:themeFill="background1" w:themeFillShade="D9"/>
        </w:rPr>
        <w:fldChar w:fldCharType="end"/>
      </w:r>
    </w:p>
    <w:p w14:paraId="16932322" w14:textId="77777777" w:rsidR="00AB0BF2" w:rsidRPr="00F533D1" w:rsidRDefault="00AB0BF2" w:rsidP="00AB0BF2">
      <w:pPr>
        <w:rPr>
          <w:noProof/>
          <w:lang w:eastAsia="cs-CZ"/>
        </w:rPr>
      </w:pPr>
      <w:r w:rsidRPr="00F533D1">
        <w:rPr>
          <w:noProof/>
          <w:lang w:eastAsia="cs-CZ"/>
        </w:rPr>
        <w:t>Kontaktní osoba:</w:t>
      </w:r>
      <w:r w:rsidRPr="00F533D1">
        <w:rPr>
          <w:noProof/>
          <w:lang w:eastAsia="cs-CZ"/>
        </w:rPr>
        <w:tab/>
      </w:r>
      <w:r w:rsidRPr="00F533D1">
        <w:rPr>
          <w:noProof/>
          <w:lang w:eastAsia="cs-CZ"/>
        </w:rPr>
        <w:tab/>
      </w:r>
      <w:r>
        <w:rPr>
          <w:rStyle w:val="Siln"/>
          <w:b w:val="0"/>
          <w:shd w:val="clear" w:color="auto" w:fill="D9D9D9" w:themeFill="background1" w:themeFillShade="D9"/>
        </w:rPr>
        <w:fldChar w:fldCharType="begin">
          <w:ffData>
            <w:name w:val="Text57"/>
            <w:enabled/>
            <w:calcOnExit w:val="0"/>
            <w:textInput>
              <w:default w:val="[Bude doplněno zadavatelem před podpisem smlouvy]"/>
            </w:textInput>
          </w:ffData>
        </w:fldChar>
      </w:r>
      <w:r>
        <w:rPr>
          <w:rStyle w:val="Siln"/>
          <w:b w:val="0"/>
          <w:shd w:val="clear" w:color="auto" w:fill="D9D9D9" w:themeFill="background1" w:themeFillShade="D9"/>
        </w:rPr>
        <w:instrText xml:space="preserve"> FORMTEXT </w:instrText>
      </w:r>
      <w:r>
        <w:rPr>
          <w:rStyle w:val="Siln"/>
          <w:b w:val="0"/>
          <w:shd w:val="clear" w:color="auto" w:fill="D9D9D9" w:themeFill="background1" w:themeFillShade="D9"/>
        </w:rPr>
      </w:r>
      <w:r>
        <w:rPr>
          <w:rStyle w:val="Siln"/>
          <w:b w:val="0"/>
          <w:shd w:val="clear" w:color="auto" w:fill="D9D9D9" w:themeFill="background1" w:themeFillShade="D9"/>
        </w:rPr>
        <w:fldChar w:fldCharType="separate"/>
      </w:r>
      <w:r>
        <w:rPr>
          <w:rStyle w:val="Siln"/>
          <w:b w:val="0"/>
          <w:noProof/>
          <w:shd w:val="clear" w:color="auto" w:fill="D9D9D9" w:themeFill="background1" w:themeFillShade="D9"/>
        </w:rPr>
        <w:t>[Bude doplněno zadavatelem před podpisem smlouvy]</w:t>
      </w:r>
      <w:r>
        <w:rPr>
          <w:rStyle w:val="Siln"/>
          <w:b w:val="0"/>
          <w:shd w:val="clear" w:color="auto" w:fill="D9D9D9" w:themeFill="background1" w:themeFillShade="D9"/>
        </w:rPr>
        <w:fldChar w:fldCharType="end"/>
      </w:r>
    </w:p>
    <w:p w14:paraId="44E59EE7" w14:textId="77777777" w:rsidR="00962113" w:rsidRDefault="00962113" w:rsidP="002C6DF4">
      <w:pPr>
        <w:pStyle w:val="Bezmezer"/>
        <w:ind w:left="3402" w:hanging="2693"/>
        <w:rPr>
          <w:noProof/>
          <w:lang w:eastAsia="cs-CZ"/>
        </w:rPr>
      </w:pPr>
    </w:p>
    <w:p w14:paraId="380DDA3C" w14:textId="77777777" w:rsidR="00962113" w:rsidRDefault="00962113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a</w:t>
      </w:r>
    </w:p>
    <w:p w14:paraId="067A133B" w14:textId="77777777" w:rsidR="002C6DF4" w:rsidRDefault="002C6DF4" w:rsidP="002C6DF4">
      <w:pPr>
        <w:pStyle w:val="Bezmezer"/>
        <w:ind w:left="2410" w:hanging="1701"/>
        <w:rPr>
          <w:noProof/>
          <w:lang w:eastAsia="cs-CZ"/>
        </w:rPr>
      </w:pPr>
    </w:p>
    <w:p w14:paraId="14407356" w14:textId="4D785547" w:rsidR="002C6DF4" w:rsidRPr="002778CE" w:rsidRDefault="00A220A8" w:rsidP="00962113">
      <w:pPr>
        <w:rPr>
          <w:b/>
          <w:caps/>
          <w:noProof/>
        </w:rPr>
      </w:pPr>
      <w:r>
        <w:rPr>
          <w:b/>
          <w:caps/>
          <w:noProof/>
        </w:rPr>
        <w:t>poskytovatel</w:t>
      </w:r>
    </w:p>
    <w:p w14:paraId="2AC16244" w14:textId="77777777" w:rsidR="00AB0BF2" w:rsidRPr="002C6DF4" w:rsidRDefault="00AB0BF2" w:rsidP="00AB0BF2">
      <w:pPr>
        <w:pStyle w:val="Bezmezer"/>
        <w:ind w:left="3402" w:hanging="2693"/>
        <w:rPr>
          <w:b/>
          <w:noProof/>
          <w:lang w:eastAsia="cs-CZ"/>
        </w:rPr>
      </w:pPr>
      <w:r>
        <w:rPr>
          <w:b/>
          <w:noProof/>
          <w:lang w:eastAsia="cs-CZ"/>
        </w:rPr>
        <w:t>Název</w:t>
      </w:r>
      <w:r w:rsidRPr="002C6DF4">
        <w:rPr>
          <w:b/>
          <w:noProof/>
          <w:lang w:eastAsia="cs-CZ"/>
        </w:rPr>
        <w:t>:</w:t>
      </w:r>
      <w:r w:rsidRPr="002C6DF4">
        <w:rPr>
          <w:b/>
          <w:noProof/>
          <w:lang w:eastAsia="cs-CZ"/>
        </w:rPr>
        <w:tab/>
      </w:r>
      <w:r w:rsidRPr="00525B99">
        <w:rPr>
          <w:rStyle w:val="Siln"/>
          <w:shd w:val="clear" w:color="auto" w:fill="D9D9D9" w:themeFill="background1" w:themeFillShade="D9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525B99">
        <w:rPr>
          <w:rStyle w:val="Siln"/>
          <w:shd w:val="clear" w:color="auto" w:fill="D9D9D9" w:themeFill="background1" w:themeFillShade="D9"/>
        </w:rPr>
        <w:instrText xml:space="preserve"> FORMTEXT </w:instrText>
      </w:r>
      <w:r w:rsidRPr="00525B99">
        <w:rPr>
          <w:rStyle w:val="Siln"/>
          <w:shd w:val="clear" w:color="auto" w:fill="D9D9D9" w:themeFill="background1" w:themeFillShade="D9"/>
        </w:rPr>
      </w:r>
      <w:r w:rsidRPr="00525B99">
        <w:rPr>
          <w:rStyle w:val="Siln"/>
          <w:shd w:val="clear" w:color="auto" w:fill="D9D9D9" w:themeFill="background1" w:themeFillShade="D9"/>
        </w:rPr>
        <w:fldChar w:fldCharType="separate"/>
      </w:r>
      <w:r w:rsidRPr="00525B99">
        <w:rPr>
          <w:rStyle w:val="Siln"/>
          <w:shd w:val="clear" w:color="auto" w:fill="D9D9D9" w:themeFill="background1" w:themeFillShade="D9"/>
        </w:rPr>
        <w:t>[DOPLŇTE]</w:t>
      </w:r>
      <w:r w:rsidRPr="00525B99">
        <w:rPr>
          <w:rStyle w:val="Siln"/>
          <w:shd w:val="clear" w:color="auto" w:fill="D9D9D9" w:themeFill="background1" w:themeFillShade="D9"/>
        </w:rPr>
        <w:fldChar w:fldCharType="end"/>
      </w:r>
    </w:p>
    <w:p w14:paraId="57E38A51" w14:textId="77777777" w:rsidR="00AB0BF2" w:rsidRPr="00525B99" w:rsidRDefault="00AB0BF2" w:rsidP="00AB0BF2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Sídlo:</w:t>
      </w:r>
      <w:r>
        <w:rPr>
          <w:noProof/>
          <w:lang w:eastAsia="cs-CZ"/>
        </w:rPr>
        <w:tab/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525B99">
        <w:rPr>
          <w:rStyle w:val="Siln"/>
          <w:b w:val="0"/>
          <w:shd w:val="clear" w:color="auto" w:fill="D9D9D9" w:themeFill="background1" w:themeFillShade="D9"/>
        </w:rPr>
        <w:instrText xml:space="preserve"> FORMTEXT </w:instrText>
      </w:r>
      <w:r w:rsidRPr="00525B99">
        <w:rPr>
          <w:rStyle w:val="Siln"/>
          <w:b w:val="0"/>
          <w:shd w:val="clear" w:color="auto" w:fill="D9D9D9" w:themeFill="background1" w:themeFillShade="D9"/>
        </w:rPr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separate"/>
      </w:r>
      <w:r w:rsidRPr="00525B99">
        <w:rPr>
          <w:rStyle w:val="Siln"/>
          <w:b w:val="0"/>
          <w:shd w:val="clear" w:color="auto" w:fill="D9D9D9" w:themeFill="background1" w:themeFillShade="D9"/>
        </w:rPr>
        <w:t>[DOPLŇTE]</w:t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end"/>
      </w:r>
    </w:p>
    <w:p w14:paraId="4F3E276E" w14:textId="77777777" w:rsidR="00AB0BF2" w:rsidRPr="00525B99" w:rsidRDefault="00AB0BF2" w:rsidP="00AB0BF2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Zápis v obchodním rejstříku:</w:t>
      </w:r>
      <w:r w:rsidRPr="00525B99">
        <w:rPr>
          <w:noProof/>
          <w:lang w:eastAsia="cs-CZ"/>
        </w:rPr>
        <w:tab/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525B99">
        <w:rPr>
          <w:rStyle w:val="Siln"/>
          <w:b w:val="0"/>
          <w:shd w:val="clear" w:color="auto" w:fill="D9D9D9" w:themeFill="background1" w:themeFillShade="D9"/>
        </w:rPr>
        <w:instrText xml:space="preserve"> FORMTEXT </w:instrText>
      </w:r>
      <w:r w:rsidRPr="00525B99">
        <w:rPr>
          <w:rStyle w:val="Siln"/>
          <w:b w:val="0"/>
          <w:shd w:val="clear" w:color="auto" w:fill="D9D9D9" w:themeFill="background1" w:themeFillShade="D9"/>
        </w:rPr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separate"/>
      </w:r>
      <w:r w:rsidRPr="00525B99">
        <w:rPr>
          <w:rStyle w:val="Siln"/>
          <w:b w:val="0"/>
          <w:shd w:val="clear" w:color="auto" w:fill="D9D9D9" w:themeFill="background1" w:themeFillShade="D9"/>
        </w:rPr>
        <w:t>[DOPLŇTE]</w:t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end"/>
      </w:r>
    </w:p>
    <w:p w14:paraId="1E7B9748" w14:textId="77777777" w:rsidR="00AB0BF2" w:rsidRPr="00525B99" w:rsidRDefault="00AB0BF2" w:rsidP="00AB0BF2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Statutární orgán:</w:t>
      </w:r>
      <w:r w:rsidRPr="00525B99">
        <w:rPr>
          <w:noProof/>
          <w:lang w:eastAsia="cs-CZ"/>
        </w:rPr>
        <w:tab/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525B99">
        <w:rPr>
          <w:rStyle w:val="Siln"/>
          <w:b w:val="0"/>
          <w:shd w:val="clear" w:color="auto" w:fill="D9D9D9" w:themeFill="background1" w:themeFillShade="D9"/>
        </w:rPr>
        <w:instrText xml:space="preserve"> FORMTEXT </w:instrText>
      </w:r>
      <w:r w:rsidRPr="00525B99">
        <w:rPr>
          <w:rStyle w:val="Siln"/>
          <w:b w:val="0"/>
          <w:shd w:val="clear" w:color="auto" w:fill="D9D9D9" w:themeFill="background1" w:themeFillShade="D9"/>
        </w:rPr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separate"/>
      </w:r>
      <w:r w:rsidRPr="00525B99">
        <w:rPr>
          <w:rStyle w:val="Siln"/>
          <w:b w:val="0"/>
          <w:shd w:val="clear" w:color="auto" w:fill="D9D9D9" w:themeFill="background1" w:themeFillShade="D9"/>
        </w:rPr>
        <w:t>[DOPLŇTE]</w:t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end"/>
      </w:r>
    </w:p>
    <w:p w14:paraId="0667635A" w14:textId="77777777" w:rsidR="00AB0BF2" w:rsidRPr="00525B99" w:rsidRDefault="00AB0BF2" w:rsidP="00AB0BF2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IČ</w:t>
      </w:r>
      <w:r>
        <w:rPr>
          <w:noProof/>
          <w:lang w:eastAsia="cs-CZ"/>
        </w:rPr>
        <w:t>O</w:t>
      </w:r>
      <w:r w:rsidRPr="00525B99">
        <w:rPr>
          <w:noProof/>
          <w:lang w:eastAsia="cs-CZ"/>
        </w:rPr>
        <w:t>:</w:t>
      </w:r>
      <w:r w:rsidRPr="00525B99">
        <w:rPr>
          <w:noProof/>
          <w:lang w:eastAsia="cs-CZ"/>
        </w:rPr>
        <w:tab/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525B99">
        <w:rPr>
          <w:rStyle w:val="Siln"/>
          <w:b w:val="0"/>
          <w:shd w:val="clear" w:color="auto" w:fill="D9D9D9" w:themeFill="background1" w:themeFillShade="D9"/>
        </w:rPr>
        <w:instrText xml:space="preserve"> FORMTEXT </w:instrText>
      </w:r>
      <w:r w:rsidRPr="00525B99">
        <w:rPr>
          <w:rStyle w:val="Siln"/>
          <w:b w:val="0"/>
          <w:shd w:val="clear" w:color="auto" w:fill="D9D9D9" w:themeFill="background1" w:themeFillShade="D9"/>
        </w:rPr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separate"/>
      </w:r>
      <w:r w:rsidRPr="00525B99">
        <w:rPr>
          <w:rStyle w:val="Siln"/>
          <w:b w:val="0"/>
          <w:shd w:val="clear" w:color="auto" w:fill="D9D9D9" w:themeFill="background1" w:themeFillShade="D9"/>
        </w:rPr>
        <w:t>[DOPLŇTE]</w:t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end"/>
      </w:r>
    </w:p>
    <w:p w14:paraId="475B1E08" w14:textId="77777777" w:rsidR="00AB0BF2" w:rsidRPr="00525B99" w:rsidRDefault="00AB0BF2" w:rsidP="00AB0BF2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DIČ:</w:t>
      </w:r>
      <w:r w:rsidRPr="00525B99">
        <w:rPr>
          <w:noProof/>
          <w:lang w:eastAsia="cs-CZ"/>
        </w:rPr>
        <w:tab/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525B99">
        <w:rPr>
          <w:rStyle w:val="Siln"/>
          <w:b w:val="0"/>
          <w:shd w:val="clear" w:color="auto" w:fill="D9D9D9" w:themeFill="background1" w:themeFillShade="D9"/>
        </w:rPr>
        <w:instrText xml:space="preserve"> FORMTEXT </w:instrText>
      </w:r>
      <w:r w:rsidRPr="00525B99">
        <w:rPr>
          <w:rStyle w:val="Siln"/>
          <w:b w:val="0"/>
          <w:shd w:val="clear" w:color="auto" w:fill="D9D9D9" w:themeFill="background1" w:themeFillShade="D9"/>
        </w:rPr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separate"/>
      </w:r>
      <w:r w:rsidRPr="00525B99">
        <w:rPr>
          <w:rStyle w:val="Siln"/>
          <w:b w:val="0"/>
          <w:shd w:val="clear" w:color="auto" w:fill="D9D9D9" w:themeFill="background1" w:themeFillShade="D9"/>
        </w:rPr>
        <w:t>[DOPLŇTE]</w:t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end"/>
      </w:r>
    </w:p>
    <w:p w14:paraId="0D9BE470" w14:textId="77777777" w:rsidR="00AB0BF2" w:rsidRPr="00525B99" w:rsidRDefault="00AB0BF2" w:rsidP="00AB0BF2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Bankovní spojení:</w:t>
      </w:r>
      <w:r w:rsidRPr="00525B99">
        <w:rPr>
          <w:noProof/>
          <w:lang w:eastAsia="cs-CZ"/>
        </w:rPr>
        <w:tab/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525B99">
        <w:rPr>
          <w:rStyle w:val="Siln"/>
          <w:b w:val="0"/>
          <w:shd w:val="clear" w:color="auto" w:fill="D9D9D9" w:themeFill="background1" w:themeFillShade="D9"/>
        </w:rPr>
        <w:instrText xml:space="preserve"> FORMTEXT </w:instrText>
      </w:r>
      <w:r w:rsidRPr="00525B99">
        <w:rPr>
          <w:rStyle w:val="Siln"/>
          <w:b w:val="0"/>
          <w:shd w:val="clear" w:color="auto" w:fill="D9D9D9" w:themeFill="background1" w:themeFillShade="D9"/>
        </w:rPr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separate"/>
      </w:r>
      <w:r w:rsidRPr="00525B99">
        <w:rPr>
          <w:rStyle w:val="Siln"/>
          <w:b w:val="0"/>
          <w:shd w:val="clear" w:color="auto" w:fill="D9D9D9" w:themeFill="background1" w:themeFillShade="D9"/>
        </w:rPr>
        <w:t>[DOPLŇTE]</w:t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end"/>
      </w:r>
    </w:p>
    <w:p w14:paraId="309753C3" w14:textId="77777777" w:rsidR="00AB0BF2" w:rsidRPr="00525B99" w:rsidRDefault="00AB0BF2" w:rsidP="00AB0BF2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Kontaktní osoba:</w:t>
      </w:r>
      <w:r w:rsidRPr="00525B99">
        <w:rPr>
          <w:noProof/>
          <w:lang w:eastAsia="cs-CZ"/>
        </w:rPr>
        <w:tab/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525B99">
        <w:rPr>
          <w:rStyle w:val="Siln"/>
          <w:b w:val="0"/>
          <w:shd w:val="clear" w:color="auto" w:fill="D9D9D9" w:themeFill="background1" w:themeFillShade="D9"/>
        </w:rPr>
        <w:instrText xml:space="preserve"> FORMTEXT </w:instrText>
      </w:r>
      <w:r w:rsidRPr="00525B99">
        <w:rPr>
          <w:rStyle w:val="Siln"/>
          <w:b w:val="0"/>
          <w:shd w:val="clear" w:color="auto" w:fill="D9D9D9" w:themeFill="background1" w:themeFillShade="D9"/>
        </w:rPr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separate"/>
      </w:r>
      <w:r w:rsidRPr="00525B99">
        <w:rPr>
          <w:rStyle w:val="Siln"/>
          <w:b w:val="0"/>
          <w:shd w:val="clear" w:color="auto" w:fill="D9D9D9" w:themeFill="background1" w:themeFillShade="D9"/>
        </w:rPr>
        <w:t>[DOPLŇTE]</w:t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end"/>
      </w:r>
      <w:r w:rsidRPr="00525B99">
        <w:rPr>
          <w:noProof/>
          <w:lang w:eastAsia="cs-CZ"/>
        </w:rPr>
        <w:t xml:space="preserve">, tel. č: </w:t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525B99">
        <w:rPr>
          <w:rStyle w:val="Siln"/>
          <w:b w:val="0"/>
          <w:shd w:val="clear" w:color="auto" w:fill="D9D9D9" w:themeFill="background1" w:themeFillShade="D9"/>
        </w:rPr>
        <w:instrText xml:space="preserve"> FORMTEXT </w:instrText>
      </w:r>
      <w:r w:rsidRPr="00525B99">
        <w:rPr>
          <w:rStyle w:val="Siln"/>
          <w:b w:val="0"/>
          <w:shd w:val="clear" w:color="auto" w:fill="D9D9D9" w:themeFill="background1" w:themeFillShade="D9"/>
        </w:rPr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separate"/>
      </w:r>
      <w:r w:rsidRPr="00525B99">
        <w:rPr>
          <w:rStyle w:val="Siln"/>
          <w:b w:val="0"/>
          <w:shd w:val="clear" w:color="auto" w:fill="D9D9D9" w:themeFill="background1" w:themeFillShade="D9"/>
        </w:rPr>
        <w:t>[DOPLŇTE]</w:t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end"/>
      </w:r>
      <w:r w:rsidRPr="00525B99">
        <w:rPr>
          <w:noProof/>
          <w:lang w:eastAsia="cs-CZ"/>
        </w:rPr>
        <w:t>, ema</w:t>
      </w:r>
      <w:r>
        <w:rPr>
          <w:noProof/>
          <w:lang w:eastAsia="cs-CZ"/>
        </w:rPr>
        <w:t>i</w:t>
      </w:r>
      <w:r w:rsidRPr="00525B99">
        <w:rPr>
          <w:noProof/>
          <w:lang w:eastAsia="cs-CZ"/>
        </w:rPr>
        <w:t xml:space="preserve">l: </w:t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525B99">
        <w:rPr>
          <w:rStyle w:val="Siln"/>
          <w:b w:val="0"/>
          <w:shd w:val="clear" w:color="auto" w:fill="D9D9D9" w:themeFill="background1" w:themeFillShade="D9"/>
        </w:rPr>
        <w:instrText xml:space="preserve"> FORMTEXT </w:instrText>
      </w:r>
      <w:r w:rsidRPr="00525B99">
        <w:rPr>
          <w:rStyle w:val="Siln"/>
          <w:b w:val="0"/>
          <w:shd w:val="clear" w:color="auto" w:fill="D9D9D9" w:themeFill="background1" w:themeFillShade="D9"/>
        </w:rPr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separate"/>
      </w:r>
      <w:r w:rsidRPr="00525B99">
        <w:rPr>
          <w:rStyle w:val="Siln"/>
          <w:b w:val="0"/>
          <w:shd w:val="clear" w:color="auto" w:fill="D9D9D9" w:themeFill="background1" w:themeFillShade="D9"/>
        </w:rPr>
        <w:t>[DOPLŇTE]</w:t>
      </w:r>
      <w:r w:rsidRPr="00525B99">
        <w:rPr>
          <w:rStyle w:val="Siln"/>
          <w:b w:val="0"/>
          <w:shd w:val="clear" w:color="auto" w:fill="D9D9D9" w:themeFill="background1" w:themeFillShade="D9"/>
        </w:rPr>
        <w:fldChar w:fldCharType="end"/>
      </w:r>
    </w:p>
    <w:p w14:paraId="5FA03369" w14:textId="77777777" w:rsidR="002C6DF4" w:rsidRDefault="002C6DF4" w:rsidP="002C6DF4">
      <w:pPr>
        <w:pStyle w:val="Bezmezer"/>
        <w:ind w:left="2410" w:hanging="1701"/>
        <w:rPr>
          <w:noProof/>
          <w:lang w:eastAsia="cs-CZ"/>
        </w:rPr>
      </w:pPr>
    </w:p>
    <w:p w14:paraId="1FE11E42" w14:textId="77777777" w:rsidR="00962113" w:rsidRPr="00342D82" w:rsidRDefault="00962113" w:rsidP="002C6DF4">
      <w:pPr>
        <w:pStyle w:val="Bezmezer"/>
        <w:ind w:left="2410" w:hanging="1701"/>
        <w:rPr>
          <w:b/>
          <w:noProof/>
          <w:lang w:eastAsia="cs-CZ"/>
        </w:rPr>
      </w:pPr>
      <w:r w:rsidRPr="00342D82">
        <w:rPr>
          <w:b/>
          <w:noProof/>
          <w:lang w:eastAsia="cs-CZ"/>
        </w:rPr>
        <w:t>(dále též jako „smluvní strany“)</w:t>
      </w:r>
    </w:p>
    <w:p w14:paraId="1A529F06" w14:textId="77777777" w:rsidR="00D417D3" w:rsidRDefault="00D417D3">
      <w:pPr>
        <w:ind w:left="680"/>
        <w:rPr>
          <w:b/>
          <w:caps/>
          <w:noProof/>
          <w:lang w:eastAsia="cs-CZ"/>
        </w:rPr>
      </w:pPr>
      <w:r>
        <w:br w:type="page"/>
      </w:r>
    </w:p>
    <w:p w14:paraId="06DD5780" w14:textId="52AAE1B3" w:rsidR="00EC5EFD" w:rsidRPr="00AE1408" w:rsidRDefault="00DA12E8" w:rsidP="000A620B">
      <w:pPr>
        <w:pStyle w:val="Nadpis1"/>
      </w:pPr>
      <w:r>
        <w:lastRenderedPageBreak/>
        <w:t xml:space="preserve">Účel a </w:t>
      </w:r>
      <w:r w:rsidR="00EC5EFD" w:rsidRPr="00AE1408">
        <w:t>Předmět smlouvy</w:t>
      </w:r>
    </w:p>
    <w:p w14:paraId="30D60495" w14:textId="2E68D407" w:rsidR="00DA12E8" w:rsidRPr="00DA12E8" w:rsidRDefault="00DA12E8" w:rsidP="005F4DDA">
      <w:pPr>
        <w:pStyle w:val="Nadpis2"/>
        <w:ind w:left="426" w:hanging="426"/>
        <w:rPr>
          <w:bCs/>
          <w:color w:val="000000" w:themeColor="text1"/>
        </w:rPr>
      </w:pPr>
      <w:r>
        <w:t xml:space="preserve">Účelem této smlouvy je splnění povinností stanovených Objednateli jako původci odpadu zákonem č. </w:t>
      </w:r>
      <w:r w:rsidR="00C23CCD">
        <w:t>541/2020</w:t>
      </w:r>
      <w:r>
        <w:t xml:space="preserve"> Sb., o odpadech, ve znění pozdějších předpisů (dále jen „zákon o odpadech“), a to zajištěním provádění </w:t>
      </w:r>
      <w:r w:rsidR="008667CD">
        <w:t>pravidelného svozu</w:t>
      </w:r>
      <w:r w:rsidR="005B4B74">
        <w:t xml:space="preserve"> a dalšího nakládání s odpadem</w:t>
      </w:r>
      <w:r>
        <w:t xml:space="preserve"> Poskytovatelem za podmínek stanovených příslušnými právními předpisy a touto smlouvou.</w:t>
      </w:r>
    </w:p>
    <w:p w14:paraId="588C3D62" w14:textId="7978B81F" w:rsidR="00905172" w:rsidRPr="00905172" w:rsidRDefault="00905172" w:rsidP="005F4DDA">
      <w:pPr>
        <w:pStyle w:val="Nadpis2"/>
        <w:ind w:left="426" w:hanging="426"/>
        <w:rPr>
          <w:bCs/>
          <w:color w:val="000000" w:themeColor="text1"/>
        </w:rPr>
      </w:pPr>
      <w:r>
        <w:rPr>
          <w:rFonts w:ascii="Calibri" w:hAnsi="Calibri"/>
        </w:rPr>
        <w:t>Poskytovatel se touto smlouvou zavazuje zajistit služby odpadového hospodářství (</w:t>
      </w:r>
      <w:r w:rsidR="00C23CCD">
        <w:t xml:space="preserve">ve vztahu ke </w:t>
      </w:r>
      <w:r w:rsidR="00573990">
        <w:t xml:space="preserve">směsnému komunálnímu </w:t>
      </w:r>
      <w:r w:rsidR="00D24708">
        <w:t>odpadu</w:t>
      </w:r>
      <w:r w:rsidR="00573990">
        <w:t xml:space="preserve"> a plastům</w:t>
      </w:r>
      <w:r>
        <w:rPr>
          <w:rFonts w:ascii="Calibri" w:hAnsi="Calibri"/>
        </w:rPr>
        <w:t>) tak, aby byly prováděny</w:t>
      </w:r>
      <w:r w:rsidR="00CF2929">
        <w:rPr>
          <w:rFonts w:ascii="Calibri" w:hAnsi="Calibri"/>
        </w:rPr>
        <w:t xml:space="preserve"> v souladu s obecně závaznými právními předpisy</w:t>
      </w:r>
      <w:r>
        <w:rPr>
          <w:rFonts w:ascii="Calibri" w:hAnsi="Calibri"/>
        </w:rPr>
        <w:t xml:space="preserve">. </w:t>
      </w:r>
      <w:r w:rsidRPr="00560600">
        <w:rPr>
          <w:rFonts w:ascii="Calibri" w:hAnsi="Calibri"/>
        </w:rPr>
        <w:t xml:space="preserve">Objednatel se zavazuje </w:t>
      </w:r>
      <w:r>
        <w:rPr>
          <w:rFonts w:ascii="Calibri" w:hAnsi="Calibri"/>
        </w:rPr>
        <w:t>Poskytovateli</w:t>
      </w:r>
      <w:r w:rsidRPr="00560600">
        <w:rPr>
          <w:rFonts w:ascii="Calibri" w:hAnsi="Calibri"/>
        </w:rPr>
        <w:t xml:space="preserve"> za </w:t>
      </w:r>
      <w:r>
        <w:rPr>
          <w:rFonts w:ascii="Calibri" w:hAnsi="Calibri"/>
        </w:rPr>
        <w:t>tyto</w:t>
      </w:r>
      <w:r w:rsidRPr="00560600">
        <w:rPr>
          <w:rFonts w:ascii="Calibri" w:hAnsi="Calibri"/>
        </w:rPr>
        <w:t xml:space="preserve"> služb</w:t>
      </w:r>
      <w:r>
        <w:rPr>
          <w:rFonts w:ascii="Calibri" w:hAnsi="Calibri"/>
        </w:rPr>
        <w:t>y</w:t>
      </w:r>
      <w:r w:rsidRPr="00560600">
        <w:rPr>
          <w:rFonts w:ascii="Calibri" w:hAnsi="Calibri"/>
        </w:rPr>
        <w:t xml:space="preserve"> platit </w:t>
      </w:r>
      <w:r>
        <w:rPr>
          <w:rFonts w:ascii="Calibri" w:hAnsi="Calibri"/>
        </w:rPr>
        <w:t xml:space="preserve">dohodnutou </w:t>
      </w:r>
      <w:r w:rsidRPr="00560600">
        <w:rPr>
          <w:rFonts w:ascii="Calibri" w:hAnsi="Calibri"/>
        </w:rPr>
        <w:t xml:space="preserve">cenu </w:t>
      </w:r>
      <w:r>
        <w:rPr>
          <w:rFonts w:ascii="Calibri" w:hAnsi="Calibri"/>
        </w:rPr>
        <w:t xml:space="preserve">za </w:t>
      </w:r>
      <w:r w:rsidRPr="00560600">
        <w:rPr>
          <w:rFonts w:ascii="Calibri" w:hAnsi="Calibri"/>
        </w:rPr>
        <w:t>podmínek uvedených v této smlouvě.</w:t>
      </w:r>
    </w:p>
    <w:p w14:paraId="6521E8C6" w14:textId="112712AB" w:rsidR="00905172" w:rsidRPr="00905172" w:rsidRDefault="00905172" w:rsidP="005F4DDA">
      <w:pPr>
        <w:pStyle w:val="Nadpis2"/>
        <w:ind w:left="426" w:hanging="426"/>
        <w:rPr>
          <w:bCs/>
          <w:color w:val="000000" w:themeColor="text1"/>
        </w:rPr>
      </w:pPr>
      <w:r>
        <w:rPr>
          <w:rFonts w:ascii="Calibri" w:hAnsi="Calibri"/>
        </w:rPr>
        <w:t>Poskytovatel</w:t>
      </w:r>
      <w:r w:rsidRPr="00905172">
        <w:rPr>
          <w:rFonts w:ascii="Calibri" w:hAnsi="Calibri"/>
        </w:rPr>
        <w:t xml:space="preserve"> se zavazuje:</w:t>
      </w:r>
    </w:p>
    <w:p w14:paraId="60EBDE7A" w14:textId="1DFE36FD" w:rsidR="00905172" w:rsidRDefault="00DD6B0F" w:rsidP="00647DB9">
      <w:pPr>
        <w:numPr>
          <w:ilvl w:val="0"/>
          <w:numId w:val="25"/>
        </w:numPr>
        <w:tabs>
          <w:tab w:val="clear" w:pos="720"/>
          <w:tab w:val="num" w:pos="851"/>
        </w:tabs>
        <w:spacing w:before="120" w:after="0"/>
        <w:ind w:left="851" w:hanging="425"/>
        <w:rPr>
          <w:rFonts w:ascii="Calibri" w:hAnsi="Calibri"/>
        </w:rPr>
      </w:pPr>
      <w:r>
        <w:rPr>
          <w:rFonts w:ascii="Calibri" w:hAnsi="Calibri"/>
        </w:rPr>
        <w:t xml:space="preserve">provádět </w:t>
      </w:r>
      <w:r w:rsidR="00C23CCD">
        <w:rPr>
          <w:rFonts w:ascii="Calibri" w:hAnsi="Calibri"/>
        </w:rPr>
        <w:t>p</w:t>
      </w:r>
      <w:r w:rsidR="00905172">
        <w:rPr>
          <w:rFonts w:ascii="Calibri" w:hAnsi="Calibri"/>
        </w:rPr>
        <w:t>ravidelný</w:t>
      </w:r>
      <w:r w:rsidR="00C23CCD">
        <w:rPr>
          <w:rFonts w:ascii="Calibri" w:hAnsi="Calibri"/>
        </w:rPr>
        <w:t xml:space="preserve"> </w:t>
      </w:r>
      <w:r w:rsidR="00DA12E8">
        <w:rPr>
          <w:rFonts w:ascii="Calibri" w:hAnsi="Calibri"/>
        </w:rPr>
        <w:t>s</w:t>
      </w:r>
      <w:r w:rsidR="00905172">
        <w:rPr>
          <w:rFonts w:ascii="Calibri" w:hAnsi="Calibri"/>
        </w:rPr>
        <w:t xml:space="preserve">voz </w:t>
      </w:r>
      <w:r w:rsidR="00573990">
        <w:rPr>
          <w:rFonts w:ascii="Calibri" w:hAnsi="Calibri"/>
        </w:rPr>
        <w:t>směsného komunálního odpadu a plastů</w:t>
      </w:r>
      <w:r w:rsidR="00DA12E8">
        <w:rPr>
          <w:rFonts w:ascii="Calibri" w:hAnsi="Calibri"/>
        </w:rPr>
        <w:t xml:space="preserve"> </w:t>
      </w:r>
      <w:r w:rsidR="00905172">
        <w:rPr>
          <w:rFonts w:ascii="Calibri" w:hAnsi="Calibri"/>
        </w:rPr>
        <w:t xml:space="preserve">do místa </w:t>
      </w:r>
      <w:r w:rsidR="005B4B74">
        <w:rPr>
          <w:rFonts w:ascii="Calibri" w:hAnsi="Calibri"/>
        </w:rPr>
        <w:t xml:space="preserve">dalšího využití či </w:t>
      </w:r>
      <w:r w:rsidR="00905172">
        <w:rPr>
          <w:rFonts w:ascii="Calibri" w:hAnsi="Calibri"/>
        </w:rPr>
        <w:t>odstranění odpadu určeného Poskytovatelem,</w:t>
      </w:r>
    </w:p>
    <w:p w14:paraId="519A1267" w14:textId="57B9AFEB" w:rsidR="00E91713" w:rsidRDefault="00B62DE6" w:rsidP="00647DB9">
      <w:pPr>
        <w:numPr>
          <w:ilvl w:val="0"/>
          <w:numId w:val="25"/>
        </w:numPr>
        <w:tabs>
          <w:tab w:val="clear" w:pos="720"/>
          <w:tab w:val="num" w:pos="851"/>
        </w:tabs>
        <w:spacing w:after="0"/>
        <w:ind w:left="851" w:hanging="425"/>
        <w:rPr>
          <w:rFonts w:ascii="Calibri" w:hAnsi="Calibri"/>
        </w:rPr>
      </w:pPr>
      <w:r>
        <w:rPr>
          <w:rFonts w:ascii="Calibri" w:hAnsi="Calibri"/>
        </w:rPr>
        <w:t xml:space="preserve">naložit </w:t>
      </w:r>
      <w:r w:rsidR="00DD6B0F">
        <w:rPr>
          <w:rFonts w:ascii="Calibri" w:hAnsi="Calibri"/>
        </w:rPr>
        <w:t>s odpadem v souladu s obecně závaznými předpisy</w:t>
      </w:r>
      <w:r w:rsidR="00866A41">
        <w:rPr>
          <w:rFonts w:ascii="Calibri" w:hAnsi="Calibri"/>
        </w:rPr>
        <w:t>,</w:t>
      </w:r>
    </w:p>
    <w:p w14:paraId="2FE143D5" w14:textId="0E735EE9" w:rsidR="00905172" w:rsidRPr="00F61FA1" w:rsidRDefault="00573990" w:rsidP="00F61FA1">
      <w:pPr>
        <w:numPr>
          <w:ilvl w:val="0"/>
          <w:numId w:val="25"/>
        </w:numPr>
        <w:tabs>
          <w:tab w:val="clear" w:pos="720"/>
          <w:tab w:val="num" w:pos="851"/>
        </w:tabs>
        <w:spacing w:after="0"/>
        <w:ind w:left="851" w:hanging="425"/>
        <w:rPr>
          <w:rFonts w:ascii="Calibri" w:hAnsi="Calibri"/>
        </w:rPr>
      </w:pPr>
      <w:r>
        <w:rPr>
          <w:rFonts w:ascii="Calibri" w:hAnsi="Calibri"/>
        </w:rPr>
        <w:t xml:space="preserve">poskytnout </w:t>
      </w:r>
      <w:r w:rsidR="00E91713">
        <w:rPr>
          <w:rFonts w:ascii="Calibri" w:hAnsi="Calibri"/>
        </w:rPr>
        <w:t>další služby v oblasti nakládání s</w:t>
      </w:r>
      <w:r w:rsidR="00F61FA1">
        <w:rPr>
          <w:rFonts w:ascii="Calibri" w:hAnsi="Calibri"/>
        </w:rPr>
        <w:t> </w:t>
      </w:r>
      <w:r w:rsidR="00E91713">
        <w:rPr>
          <w:rFonts w:ascii="Calibri" w:hAnsi="Calibri"/>
        </w:rPr>
        <w:t>odpady</w:t>
      </w:r>
      <w:r w:rsidR="00F61FA1">
        <w:rPr>
          <w:rFonts w:ascii="Calibri" w:hAnsi="Calibri"/>
        </w:rPr>
        <w:t>.</w:t>
      </w:r>
    </w:p>
    <w:p w14:paraId="53B39C59" w14:textId="7D87FACB" w:rsidR="00877DDE" w:rsidRDefault="000461A7" w:rsidP="00DD5A0B">
      <w:pPr>
        <w:pStyle w:val="Nadpis2"/>
        <w:spacing w:before="120"/>
        <w:ind w:left="425"/>
        <w:rPr>
          <w:rFonts w:ascii="Calibri" w:hAnsi="Calibri"/>
        </w:rPr>
      </w:pPr>
      <w:r>
        <w:rPr>
          <w:rFonts w:ascii="Calibri" w:hAnsi="Calibri"/>
        </w:rPr>
        <w:t>O</w:t>
      </w:r>
      <w:r w:rsidR="00905172">
        <w:rPr>
          <w:rFonts w:ascii="Calibri" w:hAnsi="Calibri"/>
        </w:rPr>
        <w:t xml:space="preserve">bjemy a počty kusů </w:t>
      </w:r>
      <w:r w:rsidR="00430DA4">
        <w:rPr>
          <w:rFonts w:ascii="Calibri" w:hAnsi="Calibri"/>
        </w:rPr>
        <w:t>odpadových</w:t>
      </w:r>
      <w:r w:rsidR="00905172">
        <w:rPr>
          <w:rFonts w:ascii="Calibri" w:hAnsi="Calibri"/>
        </w:rPr>
        <w:t xml:space="preserve"> nádob</w:t>
      </w:r>
      <w:r w:rsidR="00564AF9">
        <w:rPr>
          <w:rFonts w:ascii="Calibri" w:hAnsi="Calibri"/>
        </w:rPr>
        <w:t xml:space="preserve"> </w:t>
      </w:r>
      <w:r w:rsidR="00905172" w:rsidRPr="00564AF9">
        <w:rPr>
          <w:rFonts w:ascii="Calibri" w:hAnsi="Calibri"/>
        </w:rPr>
        <w:t xml:space="preserve">a požadovaná četnost </w:t>
      </w:r>
      <w:r w:rsidR="00E55050" w:rsidRPr="00564AF9">
        <w:rPr>
          <w:rFonts w:ascii="Calibri" w:hAnsi="Calibri"/>
        </w:rPr>
        <w:t>s</w:t>
      </w:r>
      <w:r w:rsidR="00905172" w:rsidRPr="00564AF9">
        <w:rPr>
          <w:rFonts w:ascii="Calibri" w:hAnsi="Calibri"/>
        </w:rPr>
        <w:t xml:space="preserve">vozu odpadu jsou </w:t>
      </w:r>
      <w:r w:rsidR="00877DDE" w:rsidRPr="00564AF9">
        <w:rPr>
          <w:rFonts w:ascii="Calibri" w:hAnsi="Calibri"/>
        </w:rPr>
        <w:t>následující:</w:t>
      </w:r>
    </w:p>
    <w:p w14:paraId="08431168" w14:textId="0FFF676D" w:rsidR="00AC536A" w:rsidRPr="00AC536A" w:rsidRDefault="00AC536A" w:rsidP="00DD5A0B">
      <w:pPr>
        <w:ind w:left="426"/>
        <w:rPr>
          <w:lang w:eastAsia="cs-CZ"/>
        </w:rPr>
      </w:pPr>
      <w:r>
        <w:rPr>
          <w:lang w:eastAsia="cs-CZ"/>
        </w:rPr>
        <w:t>Komunální odpad:</w:t>
      </w:r>
    </w:p>
    <w:tbl>
      <w:tblPr>
        <w:tblStyle w:val="Mkatabulky"/>
        <w:tblW w:w="9213" w:type="dxa"/>
        <w:tblInd w:w="421" w:type="dxa"/>
        <w:tblLook w:val="04A0" w:firstRow="1" w:lastRow="0" w:firstColumn="1" w:lastColumn="0" w:noHBand="0" w:noVBand="1"/>
      </w:tblPr>
      <w:tblGrid>
        <w:gridCol w:w="3260"/>
        <w:gridCol w:w="3260"/>
        <w:gridCol w:w="2693"/>
      </w:tblGrid>
      <w:tr w:rsidR="00564AF9" w14:paraId="11F68FF1" w14:textId="77777777" w:rsidTr="00564AF9">
        <w:tc>
          <w:tcPr>
            <w:tcW w:w="3260" w:type="dxa"/>
          </w:tcPr>
          <w:p w14:paraId="50023846" w14:textId="483CBB94" w:rsidR="00564AF9" w:rsidRDefault="00564AF9" w:rsidP="00564AF9">
            <w:pPr>
              <w:ind w:left="0"/>
              <w:rPr>
                <w:lang w:eastAsia="cs-CZ"/>
              </w:rPr>
            </w:pPr>
            <w:r>
              <w:rPr>
                <w:lang w:eastAsia="cs-CZ"/>
              </w:rPr>
              <w:t>Objem nádob</w:t>
            </w:r>
          </w:p>
        </w:tc>
        <w:tc>
          <w:tcPr>
            <w:tcW w:w="3260" w:type="dxa"/>
          </w:tcPr>
          <w:p w14:paraId="2C53A452" w14:textId="78E096E8" w:rsidR="00564AF9" w:rsidRDefault="00564AF9" w:rsidP="00564AF9">
            <w:pPr>
              <w:ind w:left="0"/>
              <w:rPr>
                <w:lang w:eastAsia="cs-CZ"/>
              </w:rPr>
            </w:pPr>
            <w:r>
              <w:rPr>
                <w:lang w:eastAsia="cs-CZ"/>
              </w:rPr>
              <w:t>Počet nádob</w:t>
            </w:r>
          </w:p>
        </w:tc>
        <w:tc>
          <w:tcPr>
            <w:tcW w:w="2693" w:type="dxa"/>
          </w:tcPr>
          <w:p w14:paraId="1FD39C5B" w14:textId="21BD89A5" w:rsidR="00564AF9" w:rsidRDefault="00564AF9" w:rsidP="00564AF9">
            <w:pPr>
              <w:ind w:left="0"/>
              <w:rPr>
                <w:lang w:eastAsia="cs-CZ"/>
              </w:rPr>
            </w:pPr>
            <w:r>
              <w:rPr>
                <w:lang w:eastAsia="cs-CZ"/>
              </w:rPr>
              <w:t>Četnost</w:t>
            </w:r>
          </w:p>
        </w:tc>
      </w:tr>
      <w:tr w:rsidR="00564AF9" w14:paraId="47035A45" w14:textId="77777777" w:rsidTr="00564AF9">
        <w:tc>
          <w:tcPr>
            <w:tcW w:w="3260" w:type="dxa"/>
          </w:tcPr>
          <w:p w14:paraId="25E54380" w14:textId="5B0A3A2A" w:rsidR="00564AF9" w:rsidRDefault="00564AF9" w:rsidP="00564AF9">
            <w:pPr>
              <w:ind w:left="0"/>
            </w:pPr>
            <w:r>
              <w:t>120 l</w:t>
            </w:r>
          </w:p>
        </w:tc>
        <w:tc>
          <w:tcPr>
            <w:tcW w:w="3260" w:type="dxa"/>
          </w:tcPr>
          <w:p w14:paraId="3AFCC5D3" w14:textId="4F6EA184" w:rsidR="00564AF9" w:rsidRDefault="00564AF9" w:rsidP="00564AF9">
            <w:pPr>
              <w:ind w:left="0"/>
              <w:rPr>
                <w:lang w:eastAsia="cs-CZ"/>
              </w:rPr>
            </w:pPr>
            <w:r>
              <w:rPr>
                <w:lang w:eastAsia="cs-CZ"/>
              </w:rPr>
              <w:t>7</w:t>
            </w:r>
          </w:p>
        </w:tc>
        <w:tc>
          <w:tcPr>
            <w:tcW w:w="2693" w:type="dxa"/>
          </w:tcPr>
          <w:p w14:paraId="0E3E0F1D" w14:textId="769F8F2F" w:rsidR="00564AF9" w:rsidRDefault="00564AF9" w:rsidP="00564AF9">
            <w:pPr>
              <w:ind w:left="0"/>
              <w:rPr>
                <w:lang w:eastAsia="cs-CZ"/>
              </w:rPr>
            </w:pPr>
            <w:r>
              <w:t>1x týdně</w:t>
            </w:r>
          </w:p>
        </w:tc>
      </w:tr>
      <w:tr w:rsidR="00564AF9" w14:paraId="6D165F80" w14:textId="77777777" w:rsidTr="00564AF9">
        <w:tc>
          <w:tcPr>
            <w:tcW w:w="3260" w:type="dxa"/>
          </w:tcPr>
          <w:p w14:paraId="3423D22B" w14:textId="32258FCC" w:rsidR="00564AF9" w:rsidRDefault="00564AF9" w:rsidP="00564AF9">
            <w:pPr>
              <w:ind w:left="0"/>
            </w:pPr>
            <w:r>
              <w:t>1100 l</w:t>
            </w:r>
          </w:p>
        </w:tc>
        <w:tc>
          <w:tcPr>
            <w:tcW w:w="3260" w:type="dxa"/>
          </w:tcPr>
          <w:p w14:paraId="66AAD93D" w14:textId="660A404D" w:rsidR="00564AF9" w:rsidRDefault="00564AF9" w:rsidP="00564AF9">
            <w:pPr>
              <w:ind w:left="0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2693" w:type="dxa"/>
          </w:tcPr>
          <w:p w14:paraId="435CE0A3" w14:textId="03E05364" w:rsidR="00564AF9" w:rsidRDefault="00564AF9" w:rsidP="00564AF9">
            <w:pPr>
              <w:ind w:left="0"/>
              <w:rPr>
                <w:lang w:eastAsia="cs-CZ"/>
              </w:rPr>
            </w:pPr>
            <w:r>
              <w:t>1x týdně</w:t>
            </w:r>
          </w:p>
        </w:tc>
      </w:tr>
    </w:tbl>
    <w:p w14:paraId="542F6D41" w14:textId="627DA49A" w:rsidR="00AC536A" w:rsidRDefault="00AC536A" w:rsidP="001141AC">
      <w:pPr>
        <w:pStyle w:val="Nadpis2"/>
        <w:numPr>
          <w:ilvl w:val="0"/>
          <w:numId w:val="0"/>
        </w:numPr>
        <w:spacing w:before="120"/>
        <w:ind w:left="425"/>
      </w:pPr>
      <w:r>
        <w:t>Plasty:</w:t>
      </w:r>
    </w:p>
    <w:tbl>
      <w:tblPr>
        <w:tblStyle w:val="Mkatabulky"/>
        <w:tblW w:w="9213" w:type="dxa"/>
        <w:tblInd w:w="421" w:type="dxa"/>
        <w:tblLook w:val="04A0" w:firstRow="1" w:lastRow="0" w:firstColumn="1" w:lastColumn="0" w:noHBand="0" w:noVBand="1"/>
      </w:tblPr>
      <w:tblGrid>
        <w:gridCol w:w="3260"/>
        <w:gridCol w:w="3260"/>
        <w:gridCol w:w="2693"/>
      </w:tblGrid>
      <w:tr w:rsidR="00AC536A" w14:paraId="7F4B7790" w14:textId="77777777" w:rsidTr="00506B78">
        <w:tc>
          <w:tcPr>
            <w:tcW w:w="3260" w:type="dxa"/>
          </w:tcPr>
          <w:p w14:paraId="2299BC16" w14:textId="77777777" w:rsidR="00AC536A" w:rsidRDefault="00AC536A" w:rsidP="00506B78">
            <w:pPr>
              <w:ind w:left="0"/>
              <w:rPr>
                <w:lang w:eastAsia="cs-CZ"/>
              </w:rPr>
            </w:pPr>
            <w:r>
              <w:rPr>
                <w:lang w:eastAsia="cs-CZ"/>
              </w:rPr>
              <w:t>Objem nádob</w:t>
            </w:r>
          </w:p>
        </w:tc>
        <w:tc>
          <w:tcPr>
            <w:tcW w:w="3260" w:type="dxa"/>
          </w:tcPr>
          <w:p w14:paraId="7ED15C53" w14:textId="77777777" w:rsidR="00AC536A" w:rsidRDefault="00AC536A" w:rsidP="00506B78">
            <w:pPr>
              <w:ind w:left="0"/>
              <w:rPr>
                <w:lang w:eastAsia="cs-CZ"/>
              </w:rPr>
            </w:pPr>
            <w:r>
              <w:rPr>
                <w:lang w:eastAsia="cs-CZ"/>
              </w:rPr>
              <w:t>Počet nádob</w:t>
            </w:r>
          </w:p>
        </w:tc>
        <w:tc>
          <w:tcPr>
            <w:tcW w:w="2693" w:type="dxa"/>
          </w:tcPr>
          <w:p w14:paraId="40CFCF2B" w14:textId="77777777" w:rsidR="00AC536A" w:rsidRDefault="00AC536A" w:rsidP="00506B78">
            <w:pPr>
              <w:ind w:left="0"/>
              <w:rPr>
                <w:lang w:eastAsia="cs-CZ"/>
              </w:rPr>
            </w:pPr>
            <w:r>
              <w:rPr>
                <w:lang w:eastAsia="cs-CZ"/>
              </w:rPr>
              <w:t>Četnost</w:t>
            </w:r>
          </w:p>
        </w:tc>
      </w:tr>
      <w:tr w:rsidR="00AC536A" w14:paraId="26BF03BB" w14:textId="77777777" w:rsidTr="00506B78">
        <w:tc>
          <w:tcPr>
            <w:tcW w:w="3260" w:type="dxa"/>
          </w:tcPr>
          <w:p w14:paraId="132B4543" w14:textId="77777777" w:rsidR="00AC536A" w:rsidRDefault="00AC536A" w:rsidP="00506B78">
            <w:pPr>
              <w:ind w:left="0"/>
            </w:pPr>
            <w:r>
              <w:t>1100 l</w:t>
            </w:r>
          </w:p>
        </w:tc>
        <w:tc>
          <w:tcPr>
            <w:tcW w:w="3260" w:type="dxa"/>
          </w:tcPr>
          <w:p w14:paraId="7E0CE24B" w14:textId="77777777" w:rsidR="00AC536A" w:rsidRDefault="00AC536A" w:rsidP="00506B78">
            <w:pPr>
              <w:ind w:left="0"/>
              <w:rPr>
                <w:lang w:eastAsia="cs-CZ"/>
              </w:rPr>
            </w:pPr>
            <w:r>
              <w:rPr>
                <w:lang w:eastAsia="cs-CZ"/>
              </w:rPr>
              <w:t>4</w:t>
            </w:r>
          </w:p>
        </w:tc>
        <w:tc>
          <w:tcPr>
            <w:tcW w:w="2693" w:type="dxa"/>
          </w:tcPr>
          <w:p w14:paraId="4F526379" w14:textId="335F9CB9" w:rsidR="00AC536A" w:rsidRDefault="00AC536A" w:rsidP="00AC536A">
            <w:pPr>
              <w:ind w:left="0"/>
              <w:rPr>
                <w:lang w:eastAsia="cs-CZ"/>
              </w:rPr>
            </w:pPr>
            <w:r>
              <w:t>1x za 14 dnů</w:t>
            </w:r>
          </w:p>
        </w:tc>
      </w:tr>
    </w:tbl>
    <w:p w14:paraId="618460F0" w14:textId="66EB9081" w:rsidR="00880863" w:rsidRPr="00880863" w:rsidRDefault="009B5A1D" w:rsidP="001141AC">
      <w:pPr>
        <w:pStyle w:val="Nadpis2"/>
        <w:numPr>
          <w:ilvl w:val="0"/>
          <w:numId w:val="0"/>
        </w:numPr>
        <w:spacing w:before="120"/>
        <w:ind w:left="425"/>
      </w:pPr>
      <w:r>
        <w:t>Konkrétní den v týdnu, kdy budou svozy probíhat, bude dohodnut mezi smluvními stranami.</w:t>
      </w:r>
    </w:p>
    <w:p w14:paraId="23E7822B" w14:textId="31B40702" w:rsidR="00564AF9" w:rsidRPr="00564AF9" w:rsidRDefault="00564AF9" w:rsidP="006E4ED0">
      <w:pPr>
        <w:pStyle w:val="Nadpis2"/>
        <w:spacing w:before="120"/>
        <w:ind w:left="425"/>
      </w:pPr>
      <w:r>
        <w:t xml:space="preserve">Umístění </w:t>
      </w:r>
      <w:r w:rsidR="00430DA4">
        <w:rPr>
          <w:rFonts w:ascii="Calibri" w:hAnsi="Calibri"/>
        </w:rPr>
        <w:t xml:space="preserve">odpadových </w:t>
      </w:r>
      <w:r>
        <w:t>nádob: Roztoky u Křivoklátu 52</w:t>
      </w:r>
      <w:r w:rsidR="00AC536A">
        <w:t xml:space="preserve"> (2 místa) u hlavní budovy a v areál</w:t>
      </w:r>
      <w:r w:rsidR="00DD5A0B">
        <w:t>u</w:t>
      </w:r>
      <w:r w:rsidR="00AC536A">
        <w:t xml:space="preserve"> okálů</w:t>
      </w:r>
      <w:r w:rsidR="00DD5A0B">
        <w:t>.</w:t>
      </w:r>
    </w:p>
    <w:p w14:paraId="1F573A73" w14:textId="4FEBCB6A" w:rsidR="00905172" w:rsidRPr="00905172" w:rsidRDefault="0034095B" w:rsidP="006E4ED0">
      <w:pPr>
        <w:pStyle w:val="Nadpis2"/>
        <w:spacing w:before="120"/>
        <w:ind w:left="425"/>
      </w:pPr>
      <w:r>
        <w:rPr>
          <w:rFonts w:ascii="Calibri" w:hAnsi="Calibri"/>
        </w:rPr>
        <w:t xml:space="preserve">Poskytovatel bere na vědomí, že Objednatel je oprávněn v závislosti na aktuální potřebě </w:t>
      </w:r>
      <w:r w:rsidR="005258F5">
        <w:rPr>
          <w:rFonts w:ascii="Calibri" w:hAnsi="Calibri"/>
        </w:rPr>
        <w:t>vyzvat Poskytovatele k provedení mimořádného svozu. Mimořádný svoz proběhne za podmínek dle dohody smluvních stran</w:t>
      </w:r>
      <w:r w:rsidR="00916E3E">
        <w:rPr>
          <w:rFonts w:ascii="Calibri" w:hAnsi="Calibri"/>
        </w:rPr>
        <w:t xml:space="preserve"> pro konkrétní případ</w:t>
      </w:r>
      <w:r w:rsidR="00AB03AB">
        <w:rPr>
          <w:rFonts w:ascii="Calibri" w:hAnsi="Calibri"/>
        </w:rPr>
        <w:t>.</w:t>
      </w:r>
    </w:p>
    <w:p w14:paraId="3B9BC5A4" w14:textId="77777777" w:rsidR="00F1688E" w:rsidRPr="0074523B" w:rsidRDefault="00F1688E" w:rsidP="00F1688E">
      <w:pPr>
        <w:rPr>
          <w:color w:val="000000" w:themeColor="text1"/>
        </w:rPr>
      </w:pPr>
    </w:p>
    <w:p w14:paraId="61F9F75F" w14:textId="44A52B41" w:rsidR="00F1688E" w:rsidRPr="00B34C9E" w:rsidRDefault="00F1688E" w:rsidP="00B34C9E">
      <w:pPr>
        <w:pStyle w:val="Nadpis1"/>
        <w:keepNext/>
        <w:numPr>
          <w:ilvl w:val="0"/>
          <w:numId w:val="3"/>
        </w:numPr>
        <w:spacing w:after="0"/>
        <w:rPr>
          <w:color w:val="000000" w:themeColor="text1"/>
        </w:rPr>
      </w:pPr>
      <w:r w:rsidRPr="00B34C9E">
        <w:rPr>
          <w:rFonts w:eastAsia="Calibri"/>
          <w:color w:val="000000" w:themeColor="text1"/>
        </w:rPr>
        <w:t xml:space="preserve"> Podmínky provádění </w:t>
      </w:r>
      <w:r w:rsidR="004C6620">
        <w:rPr>
          <w:rFonts w:eastAsia="Calibri"/>
          <w:color w:val="000000" w:themeColor="text1"/>
        </w:rPr>
        <w:t>služeb</w:t>
      </w:r>
      <w:r w:rsidRPr="00B34C9E">
        <w:rPr>
          <w:rFonts w:eastAsia="Calibri"/>
          <w:color w:val="000000" w:themeColor="text1"/>
        </w:rPr>
        <w:t xml:space="preserve"> a plnění dalších závazků</w:t>
      </w:r>
    </w:p>
    <w:p w14:paraId="3DEA3DE7" w14:textId="06288C98" w:rsidR="00EF0103" w:rsidRDefault="00F1688E" w:rsidP="00647DB9">
      <w:pPr>
        <w:numPr>
          <w:ilvl w:val="0"/>
          <w:numId w:val="15"/>
        </w:numPr>
        <w:tabs>
          <w:tab w:val="num" w:pos="-2268"/>
          <w:tab w:val="num" w:pos="-1843"/>
        </w:tabs>
        <w:spacing w:before="120"/>
        <w:ind w:left="425" w:hanging="425"/>
        <w:rPr>
          <w:bCs/>
          <w:color w:val="000000" w:themeColor="text1"/>
        </w:rPr>
      </w:pPr>
      <w:r w:rsidRPr="0074523B">
        <w:rPr>
          <w:rFonts w:eastAsia="Calibri"/>
          <w:color w:val="000000" w:themeColor="text1"/>
        </w:rPr>
        <w:t xml:space="preserve">Smluvní strany prohlašují, že svoje závazky budou plnit řádně a včas. </w:t>
      </w:r>
      <w:r w:rsidR="004C6620">
        <w:rPr>
          <w:color w:val="000000" w:themeColor="text1"/>
        </w:rPr>
        <w:t>Poskytovatel</w:t>
      </w:r>
      <w:r w:rsidRPr="0074523B">
        <w:rPr>
          <w:color w:val="000000" w:themeColor="text1"/>
        </w:rPr>
        <w:t xml:space="preserve"> provede </w:t>
      </w:r>
      <w:r w:rsidR="004C6620">
        <w:rPr>
          <w:color w:val="000000" w:themeColor="text1"/>
        </w:rPr>
        <w:t>služby</w:t>
      </w:r>
      <w:r w:rsidRPr="0074523B">
        <w:rPr>
          <w:color w:val="000000" w:themeColor="text1"/>
        </w:rPr>
        <w:t xml:space="preserve"> s potřebnou péčí v ujednaném čase a obstará vše, co je k provedení </w:t>
      </w:r>
      <w:r w:rsidR="004C6620">
        <w:rPr>
          <w:color w:val="000000" w:themeColor="text1"/>
        </w:rPr>
        <w:t>služeb</w:t>
      </w:r>
      <w:r w:rsidRPr="0074523B">
        <w:rPr>
          <w:color w:val="000000" w:themeColor="text1"/>
        </w:rPr>
        <w:t xml:space="preserve"> potřeba.</w:t>
      </w:r>
      <w:r w:rsidRPr="0074523B">
        <w:rPr>
          <w:rFonts w:eastAsia="Calibri"/>
          <w:color w:val="000000" w:themeColor="text1"/>
        </w:rPr>
        <w:t xml:space="preserve"> </w:t>
      </w:r>
      <w:r w:rsidR="004C6620">
        <w:rPr>
          <w:color w:val="000000" w:themeColor="text1"/>
        </w:rPr>
        <w:t>Poskytovatel</w:t>
      </w:r>
      <w:r w:rsidRPr="0074523B">
        <w:rPr>
          <w:color w:val="000000" w:themeColor="text1"/>
        </w:rPr>
        <w:t xml:space="preserve"> provede </w:t>
      </w:r>
      <w:r w:rsidR="004C6620">
        <w:rPr>
          <w:color w:val="000000" w:themeColor="text1"/>
        </w:rPr>
        <w:t>služby</w:t>
      </w:r>
      <w:r w:rsidRPr="0074523B">
        <w:rPr>
          <w:color w:val="000000" w:themeColor="text1"/>
        </w:rPr>
        <w:t xml:space="preserve"> v souladu s touto smlouvou, příslušnými právními předpisy a jinými normami, které se na provedení </w:t>
      </w:r>
      <w:r w:rsidR="004C6620">
        <w:rPr>
          <w:color w:val="000000" w:themeColor="text1"/>
        </w:rPr>
        <w:t>služeb</w:t>
      </w:r>
      <w:r w:rsidRPr="0074523B">
        <w:rPr>
          <w:color w:val="000000" w:themeColor="text1"/>
        </w:rPr>
        <w:t xml:space="preserve"> přímo či nepřímo vztahují.</w:t>
      </w:r>
    </w:p>
    <w:p w14:paraId="43CA30DF" w14:textId="18898D2A" w:rsidR="00EF0103" w:rsidRPr="00EF0103" w:rsidRDefault="00EF0103" w:rsidP="00647DB9">
      <w:pPr>
        <w:numPr>
          <w:ilvl w:val="0"/>
          <w:numId w:val="15"/>
        </w:numPr>
        <w:tabs>
          <w:tab w:val="num" w:pos="-2268"/>
          <w:tab w:val="num" w:pos="-1843"/>
        </w:tabs>
        <w:spacing w:before="120"/>
        <w:ind w:left="425" w:hanging="425"/>
        <w:rPr>
          <w:bCs/>
          <w:color w:val="000000" w:themeColor="text1"/>
        </w:rPr>
      </w:pPr>
      <w:r>
        <w:rPr>
          <w:rFonts w:ascii="Calibri" w:hAnsi="Calibri"/>
        </w:rPr>
        <w:t>Poskytovatel</w:t>
      </w:r>
      <w:r w:rsidRPr="00EF0103">
        <w:rPr>
          <w:rFonts w:ascii="Calibri" w:hAnsi="Calibri"/>
        </w:rPr>
        <w:t xml:space="preserve"> se zavazuje:</w:t>
      </w:r>
    </w:p>
    <w:p w14:paraId="28C25B2E" w14:textId="782469DC" w:rsidR="00EF0103" w:rsidRDefault="00EF0103" w:rsidP="00647DB9">
      <w:pPr>
        <w:widowControl w:val="0"/>
        <w:numPr>
          <w:ilvl w:val="1"/>
          <w:numId w:val="24"/>
        </w:numPr>
        <w:shd w:val="clear" w:color="auto" w:fill="FFFFFF"/>
        <w:tabs>
          <w:tab w:val="clear" w:pos="1440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Calibri" w:hAnsi="Calibri"/>
        </w:rPr>
      </w:pPr>
      <w:r w:rsidRPr="00E07890">
        <w:rPr>
          <w:rFonts w:ascii="Calibri" w:hAnsi="Calibri"/>
        </w:rPr>
        <w:t xml:space="preserve">zabezpečit v intervalech </w:t>
      </w:r>
      <w:r>
        <w:rPr>
          <w:rFonts w:ascii="Calibri" w:hAnsi="Calibri"/>
        </w:rPr>
        <w:t>uvedených</w:t>
      </w:r>
      <w:r w:rsidRPr="00E07890">
        <w:rPr>
          <w:rFonts w:ascii="Calibri" w:hAnsi="Calibri"/>
        </w:rPr>
        <w:t xml:space="preserve"> v</w:t>
      </w:r>
      <w:r w:rsidR="00EB40D1">
        <w:rPr>
          <w:rFonts w:ascii="Calibri" w:hAnsi="Calibri"/>
        </w:rPr>
        <w:t> čl. I odst. 5</w:t>
      </w:r>
      <w:r w:rsidRPr="00E07890">
        <w:rPr>
          <w:rFonts w:ascii="Calibri" w:hAnsi="Calibri"/>
        </w:rPr>
        <w:t xml:space="preserve"> smlouvy vyprazdňování odpadových nádob, </w:t>
      </w:r>
      <w:r w:rsidR="00DC7BE8">
        <w:rPr>
          <w:rFonts w:ascii="Calibri" w:hAnsi="Calibri"/>
        </w:rPr>
        <w:t>s</w:t>
      </w:r>
      <w:r w:rsidRPr="00E07890">
        <w:rPr>
          <w:rFonts w:ascii="Calibri" w:hAnsi="Calibri"/>
        </w:rPr>
        <w:t xml:space="preserve">voz </w:t>
      </w:r>
      <w:r>
        <w:rPr>
          <w:rFonts w:ascii="Calibri" w:hAnsi="Calibri"/>
        </w:rPr>
        <w:t xml:space="preserve">odpadu </w:t>
      </w:r>
      <w:r w:rsidRPr="00E07890">
        <w:rPr>
          <w:rFonts w:ascii="Calibri" w:hAnsi="Calibri"/>
        </w:rPr>
        <w:t xml:space="preserve">a </w:t>
      </w:r>
      <w:r>
        <w:rPr>
          <w:rFonts w:ascii="Calibri" w:hAnsi="Calibri"/>
        </w:rPr>
        <w:t>jeho</w:t>
      </w:r>
      <w:r w:rsidR="00DC7BE8">
        <w:rPr>
          <w:rFonts w:ascii="Calibri" w:hAnsi="Calibri"/>
        </w:rPr>
        <w:t xml:space="preserve"> další využití či</w:t>
      </w:r>
      <w:r>
        <w:rPr>
          <w:rFonts w:ascii="Calibri" w:hAnsi="Calibri"/>
        </w:rPr>
        <w:t xml:space="preserve"> </w:t>
      </w:r>
      <w:r w:rsidRPr="00E07890">
        <w:rPr>
          <w:rFonts w:ascii="Calibri" w:hAnsi="Calibri"/>
        </w:rPr>
        <w:t>odstranění v souladu s</w:t>
      </w:r>
      <w:r w:rsidR="00CF2929">
        <w:rPr>
          <w:rFonts w:ascii="Calibri" w:hAnsi="Calibri"/>
        </w:rPr>
        <w:t> obecně závaznými právními předpisy</w:t>
      </w:r>
      <w:r w:rsidR="00081ADD">
        <w:rPr>
          <w:rFonts w:ascii="Calibri" w:hAnsi="Calibri"/>
        </w:rPr>
        <w:t xml:space="preserve">. </w:t>
      </w:r>
      <w:r w:rsidR="00081ADD" w:rsidRPr="00081ADD">
        <w:t xml:space="preserve">V případě, že pravidelný svoz připadne na den pracovního klidu, provede </w:t>
      </w:r>
      <w:r w:rsidR="00081ADD">
        <w:t>P</w:t>
      </w:r>
      <w:r w:rsidR="00081ADD" w:rsidRPr="00081ADD">
        <w:t>oskytovatel svoz první pracovní den následující po dni pracovního klidu</w:t>
      </w:r>
      <w:r w:rsidR="00081ADD">
        <w:t>;</w:t>
      </w:r>
    </w:p>
    <w:p w14:paraId="4330B13A" w14:textId="2F2E3F2D" w:rsidR="00EF0103" w:rsidRPr="00E07890" w:rsidRDefault="00EF0103" w:rsidP="00647DB9">
      <w:pPr>
        <w:widowControl w:val="0"/>
        <w:numPr>
          <w:ilvl w:val="1"/>
          <w:numId w:val="24"/>
        </w:numPr>
        <w:shd w:val="clear" w:color="auto" w:fill="FFFFFF"/>
        <w:tabs>
          <w:tab w:val="clear" w:pos="1440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Calibri" w:hAnsi="Calibri"/>
        </w:rPr>
      </w:pPr>
      <w:r w:rsidRPr="00E07890">
        <w:rPr>
          <w:rFonts w:ascii="Calibri" w:hAnsi="Calibri"/>
        </w:rPr>
        <w:t xml:space="preserve">po </w:t>
      </w:r>
      <w:r w:rsidR="00C23CCD">
        <w:rPr>
          <w:rFonts w:ascii="Calibri" w:hAnsi="Calibri"/>
        </w:rPr>
        <w:t xml:space="preserve">vyprázdnění </w:t>
      </w:r>
      <w:r>
        <w:rPr>
          <w:rFonts w:ascii="Calibri" w:hAnsi="Calibri"/>
        </w:rPr>
        <w:t>přistavit prázdnou</w:t>
      </w:r>
      <w:r w:rsidRPr="00E07890">
        <w:rPr>
          <w:rFonts w:ascii="Calibri" w:hAnsi="Calibri"/>
        </w:rPr>
        <w:t xml:space="preserve"> nádobu </w:t>
      </w:r>
      <w:r>
        <w:rPr>
          <w:rFonts w:ascii="Calibri" w:hAnsi="Calibri"/>
        </w:rPr>
        <w:t>zpět na její stanoviště,</w:t>
      </w:r>
    </w:p>
    <w:p w14:paraId="3E0BDCC8" w14:textId="1FBD0A75" w:rsidR="00EF0103" w:rsidRPr="00E07890" w:rsidRDefault="00EF0103" w:rsidP="00647DB9">
      <w:pPr>
        <w:widowControl w:val="0"/>
        <w:numPr>
          <w:ilvl w:val="1"/>
          <w:numId w:val="24"/>
        </w:numPr>
        <w:shd w:val="clear" w:color="auto" w:fill="FFFFFF"/>
        <w:tabs>
          <w:tab w:val="clear" w:pos="1440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Calibri" w:hAnsi="Calibri"/>
        </w:rPr>
      </w:pPr>
      <w:r w:rsidRPr="00E07890">
        <w:rPr>
          <w:rFonts w:ascii="Calibri" w:hAnsi="Calibri"/>
        </w:rPr>
        <w:t xml:space="preserve">odstranit případné znečištění způsobené zaměstnanci </w:t>
      </w:r>
      <w:r>
        <w:rPr>
          <w:rFonts w:ascii="Calibri" w:hAnsi="Calibri"/>
        </w:rPr>
        <w:t>Poskytovatele</w:t>
      </w:r>
      <w:r w:rsidRPr="00E07890">
        <w:rPr>
          <w:rFonts w:ascii="Calibri" w:hAnsi="Calibri"/>
        </w:rPr>
        <w:t xml:space="preserve"> při manipulaci s</w:t>
      </w:r>
      <w:r>
        <w:rPr>
          <w:rFonts w:ascii="Calibri" w:hAnsi="Calibri"/>
        </w:rPr>
        <w:t> </w:t>
      </w:r>
      <w:r w:rsidRPr="00E07890">
        <w:rPr>
          <w:rFonts w:ascii="Calibri" w:hAnsi="Calibri"/>
        </w:rPr>
        <w:t>nádobami</w:t>
      </w:r>
      <w:r>
        <w:rPr>
          <w:rFonts w:ascii="Calibri" w:hAnsi="Calibri"/>
        </w:rPr>
        <w:t>,</w:t>
      </w:r>
      <w:r w:rsidRPr="00E07890">
        <w:rPr>
          <w:rFonts w:ascii="Calibri" w:hAnsi="Calibri"/>
        </w:rPr>
        <w:t xml:space="preserve"> </w:t>
      </w:r>
    </w:p>
    <w:p w14:paraId="6821AEE8" w14:textId="67E7A02E" w:rsidR="00EF0103" w:rsidRPr="00E07890" w:rsidRDefault="00EF0103" w:rsidP="00647DB9">
      <w:pPr>
        <w:widowControl w:val="0"/>
        <w:numPr>
          <w:ilvl w:val="1"/>
          <w:numId w:val="24"/>
        </w:numPr>
        <w:shd w:val="clear" w:color="auto" w:fill="FFFFFF"/>
        <w:tabs>
          <w:tab w:val="clear" w:pos="1440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Calibri" w:hAnsi="Calibri"/>
        </w:rPr>
      </w:pPr>
      <w:r w:rsidRPr="00E07890">
        <w:rPr>
          <w:rFonts w:ascii="Calibri" w:hAnsi="Calibri"/>
        </w:rPr>
        <w:t xml:space="preserve">v případě nedodržení termínu </w:t>
      </w:r>
      <w:r w:rsidR="00DC7BE8">
        <w:rPr>
          <w:rFonts w:ascii="Calibri" w:hAnsi="Calibri"/>
        </w:rPr>
        <w:t>s</w:t>
      </w:r>
      <w:r w:rsidRPr="00E07890">
        <w:rPr>
          <w:rFonts w:ascii="Calibri" w:hAnsi="Calibri"/>
        </w:rPr>
        <w:t xml:space="preserve">vozu </w:t>
      </w:r>
      <w:r>
        <w:rPr>
          <w:rFonts w:ascii="Calibri" w:hAnsi="Calibri"/>
        </w:rPr>
        <w:t>odpadu</w:t>
      </w:r>
      <w:r w:rsidR="005F4DDA">
        <w:rPr>
          <w:rFonts w:ascii="Calibri" w:hAnsi="Calibri"/>
        </w:rPr>
        <w:t xml:space="preserve"> z důvodů na straně</w:t>
      </w:r>
      <w:r w:rsidRPr="00E07890">
        <w:rPr>
          <w:rFonts w:ascii="Calibri" w:hAnsi="Calibri"/>
        </w:rPr>
        <w:t xml:space="preserve"> </w:t>
      </w:r>
      <w:r>
        <w:rPr>
          <w:rFonts w:ascii="Calibri" w:hAnsi="Calibri"/>
        </w:rPr>
        <w:t>Poskytovatele</w:t>
      </w:r>
      <w:r w:rsidRPr="00E07890">
        <w:rPr>
          <w:rFonts w:ascii="Calibri" w:hAnsi="Calibri"/>
        </w:rPr>
        <w:t xml:space="preserve"> zajistit náhradní </w:t>
      </w:r>
      <w:r w:rsidR="00DC7BE8">
        <w:rPr>
          <w:rFonts w:ascii="Calibri" w:hAnsi="Calibri"/>
        </w:rPr>
        <w:t>poskytnutí</w:t>
      </w:r>
      <w:r w:rsidRPr="00E07890">
        <w:rPr>
          <w:rFonts w:ascii="Calibri" w:hAnsi="Calibri"/>
        </w:rPr>
        <w:t xml:space="preserve"> této služby nejpozději </w:t>
      </w:r>
      <w:r w:rsidR="00816476">
        <w:rPr>
          <w:rFonts w:ascii="Calibri" w:hAnsi="Calibri"/>
        </w:rPr>
        <w:t xml:space="preserve">následující </w:t>
      </w:r>
      <w:r w:rsidR="00C44FF0">
        <w:rPr>
          <w:rFonts w:ascii="Calibri" w:hAnsi="Calibri"/>
        </w:rPr>
        <w:t xml:space="preserve">kalendářní </w:t>
      </w:r>
      <w:r w:rsidR="00816476">
        <w:rPr>
          <w:rFonts w:ascii="Calibri" w:hAnsi="Calibri"/>
        </w:rPr>
        <w:t>den</w:t>
      </w:r>
      <w:r>
        <w:rPr>
          <w:rFonts w:ascii="Calibri" w:hAnsi="Calibri"/>
        </w:rPr>
        <w:t>,</w:t>
      </w:r>
    </w:p>
    <w:p w14:paraId="449458EB" w14:textId="77777777" w:rsidR="005353CF" w:rsidRDefault="00EF0103" w:rsidP="00647DB9">
      <w:pPr>
        <w:widowControl w:val="0"/>
        <w:numPr>
          <w:ilvl w:val="1"/>
          <w:numId w:val="24"/>
        </w:numPr>
        <w:shd w:val="clear" w:color="auto" w:fill="FFFFFF"/>
        <w:tabs>
          <w:tab w:val="clear" w:pos="1440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Calibri" w:hAnsi="Calibri"/>
        </w:rPr>
      </w:pPr>
      <w:r w:rsidRPr="00E07890">
        <w:rPr>
          <w:rFonts w:ascii="Calibri" w:hAnsi="Calibri"/>
        </w:rPr>
        <w:t xml:space="preserve">v případě neprůjezdnosti svozové trasy nebo jiných příčin, které nejsou na straně </w:t>
      </w:r>
      <w:r>
        <w:rPr>
          <w:rFonts w:ascii="Calibri" w:hAnsi="Calibri"/>
        </w:rPr>
        <w:t>Poskytovatele,</w:t>
      </w:r>
      <w:r w:rsidRPr="00E07890">
        <w:rPr>
          <w:rFonts w:ascii="Calibri" w:hAnsi="Calibri"/>
        </w:rPr>
        <w:t xml:space="preserve"> zajistit náhradní řešení po dohodě s</w:t>
      </w:r>
      <w:r w:rsidR="005353CF">
        <w:rPr>
          <w:rFonts w:ascii="Calibri" w:hAnsi="Calibri"/>
        </w:rPr>
        <w:t> </w:t>
      </w:r>
      <w:r>
        <w:rPr>
          <w:rFonts w:ascii="Calibri" w:hAnsi="Calibri"/>
        </w:rPr>
        <w:t>O</w:t>
      </w:r>
      <w:r w:rsidRPr="00E07890">
        <w:rPr>
          <w:rFonts w:ascii="Calibri" w:hAnsi="Calibri"/>
        </w:rPr>
        <w:t>bjednatelem</w:t>
      </w:r>
      <w:r w:rsidR="005353CF">
        <w:rPr>
          <w:rFonts w:ascii="Calibri" w:hAnsi="Calibri"/>
        </w:rPr>
        <w:t>,</w:t>
      </w:r>
    </w:p>
    <w:p w14:paraId="5FEE1B03" w14:textId="413675A3" w:rsidR="00C47162" w:rsidRDefault="005353CF" w:rsidP="00647DB9">
      <w:pPr>
        <w:widowControl w:val="0"/>
        <w:numPr>
          <w:ilvl w:val="1"/>
          <w:numId w:val="24"/>
        </w:numPr>
        <w:shd w:val="clear" w:color="auto" w:fill="FFFFFF"/>
        <w:tabs>
          <w:tab w:val="clear" w:pos="1440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Calibri" w:hAnsi="Calibri"/>
        </w:rPr>
      </w:pPr>
      <w:r>
        <w:rPr>
          <w:rFonts w:ascii="Calibri" w:hAnsi="Calibri"/>
        </w:rPr>
        <w:lastRenderedPageBreak/>
        <w:t>splnit od okamžiku převzetí odpadu povinnosti stanovené zákonem o odpadech</w:t>
      </w:r>
      <w:r w:rsidR="00DD5A0B">
        <w:rPr>
          <w:rFonts w:ascii="Calibri" w:hAnsi="Calibri"/>
        </w:rPr>
        <w:t>.</w:t>
      </w:r>
    </w:p>
    <w:p w14:paraId="316AFCA7" w14:textId="161A9DE1" w:rsidR="00EF0103" w:rsidRPr="00EF0103" w:rsidRDefault="00EF0103" w:rsidP="001707CE">
      <w:pPr>
        <w:pStyle w:val="Odstavecseseznamem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/>
        <w:ind w:left="425" w:hanging="425"/>
        <w:contextualSpacing w:val="0"/>
        <w:rPr>
          <w:rFonts w:ascii="Calibri" w:hAnsi="Calibri"/>
          <w:color w:val="000000"/>
        </w:rPr>
      </w:pPr>
      <w:r w:rsidRPr="00EF0103">
        <w:rPr>
          <w:rFonts w:ascii="Calibri" w:hAnsi="Calibri"/>
          <w:color w:val="000000"/>
        </w:rPr>
        <w:t>Objednatel se zavazuje:</w:t>
      </w:r>
    </w:p>
    <w:p w14:paraId="706B66CF" w14:textId="56C5A66B" w:rsidR="00EF0103" w:rsidRPr="00916E3E" w:rsidRDefault="00EF0103" w:rsidP="00647DB9">
      <w:pPr>
        <w:widowControl w:val="0"/>
        <w:numPr>
          <w:ilvl w:val="1"/>
          <w:numId w:val="15"/>
        </w:numPr>
        <w:shd w:val="clear" w:color="auto" w:fill="FFFFFF"/>
        <w:tabs>
          <w:tab w:val="left" w:pos="494"/>
          <w:tab w:val="left" w:pos="851"/>
        </w:tabs>
        <w:autoSpaceDE w:val="0"/>
        <w:autoSpaceDN w:val="0"/>
        <w:adjustRightInd w:val="0"/>
        <w:spacing w:before="120" w:after="0"/>
        <w:ind w:left="851" w:hanging="425"/>
        <w:rPr>
          <w:rFonts w:ascii="Calibri" w:hAnsi="Calibri"/>
          <w:color w:val="000000"/>
          <w:u w:val="single"/>
        </w:rPr>
      </w:pPr>
      <w:r w:rsidRPr="00916E3E">
        <w:rPr>
          <w:rFonts w:ascii="Calibri" w:hAnsi="Calibri"/>
          <w:color w:val="000000"/>
        </w:rPr>
        <w:t xml:space="preserve">zřídit na vlastních nebo jím užívaných pozemcích stálá stanoviště </w:t>
      </w:r>
      <w:r w:rsidR="00C36AE5" w:rsidRPr="00916E3E">
        <w:rPr>
          <w:rFonts w:ascii="Calibri" w:hAnsi="Calibri"/>
        </w:rPr>
        <w:t>sběrných</w:t>
      </w:r>
      <w:r w:rsidR="007F7B68" w:rsidRPr="00916E3E">
        <w:rPr>
          <w:rFonts w:ascii="Calibri" w:hAnsi="Calibri"/>
        </w:rPr>
        <w:t xml:space="preserve"> </w:t>
      </w:r>
      <w:r w:rsidRPr="00916E3E">
        <w:rPr>
          <w:rFonts w:ascii="Calibri" w:hAnsi="Calibri"/>
          <w:color w:val="000000"/>
        </w:rPr>
        <w:t xml:space="preserve">nádob tak, aby </w:t>
      </w:r>
      <w:r w:rsidR="00CF2929" w:rsidRPr="00916E3E">
        <w:rPr>
          <w:rFonts w:ascii="Calibri" w:hAnsi="Calibri"/>
          <w:color w:val="000000"/>
        </w:rPr>
        <w:t>byl Poskytovatel schopen nádoby vyprázdnit</w:t>
      </w:r>
      <w:r w:rsidRPr="00916E3E">
        <w:rPr>
          <w:rFonts w:ascii="Calibri" w:hAnsi="Calibri"/>
          <w:color w:val="000000"/>
        </w:rPr>
        <w:t>,</w:t>
      </w:r>
    </w:p>
    <w:p w14:paraId="2B5F4968" w14:textId="5047E684" w:rsidR="00EF0103" w:rsidRPr="00916E3E" w:rsidRDefault="00EF0103" w:rsidP="00647DB9">
      <w:pPr>
        <w:widowControl w:val="0"/>
        <w:numPr>
          <w:ilvl w:val="1"/>
          <w:numId w:val="15"/>
        </w:numPr>
        <w:shd w:val="clear" w:color="auto" w:fill="FFFFFF"/>
        <w:tabs>
          <w:tab w:val="left" w:pos="494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Calibri" w:hAnsi="Calibri"/>
          <w:color w:val="000000"/>
        </w:rPr>
      </w:pPr>
      <w:r w:rsidRPr="00916E3E">
        <w:rPr>
          <w:rFonts w:ascii="Calibri" w:hAnsi="Calibri"/>
          <w:color w:val="000000"/>
        </w:rPr>
        <w:t xml:space="preserve">zajistit ve svozových dnech přístup zaměstnancům Poskytovatele z veřejné komunikace ke stanovištím </w:t>
      </w:r>
      <w:r w:rsidR="00C36AE5" w:rsidRPr="00916E3E">
        <w:rPr>
          <w:rFonts w:ascii="Calibri" w:hAnsi="Calibri"/>
        </w:rPr>
        <w:t>sběrných</w:t>
      </w:r>
      <w:r w:rsidR="007F7B68" w:rsidRPr="00916E3E">
        <w:rPr>
          <w:rFonts w:ascii="Calibri" w:hAnsi="Calibri"/>
        </w:rPr>
        <w:t xml:space="preserve"> </w:t>
      </w:r>
      <w:r w:rsidRPr="00916E3E">
        <w:rPr>
          <w:rFonts w:ascii="Calibri" w:hAnsi="Calibri"/>
          <w:color w:val="000000"/>
        </w:rPr>
        <w:t>nádob a možnost manipulace s nimi,</w:t>
      </w:r>
      <w:r w:rsidR="00D32EBE">
        <w:rPr>
          <w:rFonts w:ascii="Calibri" w:hAnsi="Calibri"/>
          <w:color w:val="000000"/>
        </w:rPr>
        <w:t xml:space="preserve"> a to nejpozději do 5:00 hodin daného dne,</w:t>
      </w:r>
      <w:r w:rsidR="00AC536A">
        <w:rPr>
          <w:rFonts w:ascii="Calibri" w:hAnsi="Calibri"/>
          <w:color w:val="000000"/>
        </w:rPr>
        <w:t xml:space="preserve"> </w:t>
      </w:r>
    </w:p>
    <w:p w14:paraId="018FDA79" w14:textId="0FB52059" w:rsidR="00EF0103" w:rsidRPr="00916E3E" w:rsidRDefault="00EF0103" w:rsidP="00647DB9">
      <w:pPr>
        <w:widowControl w:val="0"/>
        <w:numPr>
          <w:ilvl w:val="1"/>
          <w:numId w:val="15"/>
        </w:numPr>
        <w:shd w:val="clear" w:color="auto" w:fill="FFFFFF"/>
        <w:tabs>
          <w:tab w:val="left" w:pos="494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Calibri" w:hAnsi="Calibri"/>
          <w:color w:val="000000"/>
          <w:u w:val="single"/>
        </w:rPr>
      </w:pPr>
      <w:r w:rsidRPr="00916E3E">
        <w:rPr>
          <w:rFonts w:ascii="Calibri" w:hAnsi="Calibri"/>
          <w:color w:val="000000"/>
        </w:rPr>
        <w:t xml:space="preserve">neprodleně oznámit Poskytovateli všechny skutečnosti, jež mohou mít vliv na řádné plnění předmětu smlouvy (změna vlastníka, adresy apod.), </w:t>
      </w:r>
    </w:p>
    <w:p w14:paraId="722BBE27" w14:textId="5492405B" w:rsidR="007F7B68" w:rsidRPr="00916E3E" w:rsidRDefault="00EF0103" w:rsidP="00647DB9">
      <w:pPr>
        <w:widowControl w:val="0"/>
        <w:numPr>
          <w:ilvl w:val="1"/>
          <w:numId w:val="15"/>
        </w:numPr>
        <w:shd w:val="clear" w:color="auto" w:fill="FFFFFF"/>
        <w:tabs>
          <w:tab w:val="left" w:pos="494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Calibri" w:hAnsi="Calibri"/>
          <w:color w:val="000000"/>
          <w:u w:val="single"/>
        </w:rPr>
      </w:pPr>
      <w:r w:rsidRPr="00916E3E">
        <w:rPr>
          <w:rFonts w:ascii="Calibri" w:hAnsi="Calibri"/>
          <w:color w:val="000000"/>
        </w:rPr>
        <w:t xml:space="preserve">dbát na to, aby při dohodnutém intervalu poskytování služby nedocházelo k opakovanému přeplňování </w:t>
      </w:r>
      <w:r w:rsidR="00C36AE5" w:rsidRPr="00916E3E">
        <w:rPr>
          <w:rFonts w:ascii="Calibri" w:hAnsi="Calibri"/>
          <w:color w:val="000000"/>
        </w:rPr>
        <w:t>sběrných</w:t>
      </w:r>
      <w:r w:rsidRPr="00916E3E">
        <w:rPr>
          <w:rFonts w:ascii="Calibri" w:hAnsi="Calibri"/>
          <w:color w:val="000000"/>
        </w:rPr>
        <w:t xml:space="preserve"> nádob; v opačném případě se Objednatel zavazuje v součinnosti s Poskytovatelem tuto situaci řešit,</w:t>
      </w:r>
    </w:p>
    <w:p w14:paraId="2EE6A3D9" w14:textId="1C4CC37E" w:rsidR="00B34C9E" w:rsidRPr="00916E3E" w:rsidRDefault="00EB40D1" w:rsidP="00647DB9">
      <w:pPr>
        <w:widowControl w:val="0"/>
        <w:numPr>
          <w:ilvl w:val="1"/>
          <w:numId w:val="15"/>
        </w:numPr>
        <w:shd w:val="clear" w:color="auto" w:fill="FFFFFF"/>
        <w:tabs>
          <w:tab w:val="left" w:pos="494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Calibri" w:hAnsi="Calibri"/>
          <w:color w:val="000000"/>
          <w:u w:val="single"/>
        </w:rPr>
      </w:pPr>
      <w:r w:rsidRPr="00916E3E">
        <w:rPr>
          <w:rFonts w:ascii="Calibri" w:hAnsi="Calibri"/>
          <w:bCs/>
          <w:color w:val="000000"/>
        </w:rPr>
        <w:t xml:space="preserve">ukládat do </w:t>
      </w:r>
      <w:r w:rsidR="00C36AE5" w:rsidRPr="00916E3E">
        <w:rPr>
          <w:rFonts w:ascii="Calibri" w:hAnsi="Calibri"/>
          <w:bCs/>
          <w:color w:val="000000"/>
        </w:rPr>
        <w:t>sběrných</w:t>
      </w:r>
      <w:r w:rsidRPr="00916E3E">
        <w:rPr>
          <w:rFonts w:ascii="Calibri" w:hAnsi="Calibri"/>
          <w:bCs/>
          <w:color w:val="000000"/>
        </w:rPr>
        <w:t xml:space="preserve"> nádob jen </w:t>
      </w:r>
      <w:r w:rsidR="004E551B">
        <w:rPr>
          <w:rFonts w:ascii="Calibri" w:hAnsi="Calibri"/>
          <w:bCs/>
          <w:color w:val="000000"/>
        </w:rPr>
        <w:t xml:space="preserve">odpad </w:t>
      </w:r>
      <w:r w:rsidR="005633C1">
        <w:rPr>
          <w:rFonts w:ascii="Calibri" w:hAnsi="Calibri"/>
          <w:bCs/>
          <w:color w:val="000000"/>
        </w:rPr>
        <w:t>do nich určený,</w:t>
      </w:r>
      <w:r w:rsidR="00CC7313">
        <w:rPr>
          <w:rFonts w:ascii="Calibri" w:hAnsi="Calibri"/>
          <w:bCs/>
          <w:color w:val="000000"/>
        </w:rPr>
        <w:t xml:space="preserve"> tj. nikoliv kovový šrot, stavební odpad, dřevo, tekuté a mokré odpady, horký popel, jedy a jejich obaly, toxické a infekční látky, </w:t>
      </w:r>
    </w:p>
    <w:p w14:paraId="7EB0A857" w14:textId="682FB6F2" w:rsidR="005353CF" w:rsidRPr="00B9580B" w:rsidRDefault="005353CF" w:rsidP="00647DB9">
      <w:pPr>
        <w:widowControl w:val="0"/>
        <w:numPr>
          <w:ilvl w:val="1"/>
          <w:numId w:val="15"/>
        </w:numPr>
        <w:shd w:val="clear" w:color="auto" w:fill="FFFFFF"/>
        <w:tabs>
          <w:tab w:val="left" w:pos="494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Calibri" w:hAnsi="Calibri"/>
          <w:color w:val="000000"/>
        </w:rPr>
      </w:pPr>
      <w:r w:rsidRPr="00B9580B">
        <w:rPr>
          <w:rFonts w:ascii="Calibri" w:hAnsi="Calibri"/>
          <w:color w:val="000000"/>
        </w:rPr>
        <w:t>užívat sběrné nádoby jen k účelu ukládání odpadu</w:t>
      </w:r>
      <w:r w:rsidR="000F230D" w:rsidRPr="00B9580B">
        <w:rPr>
          <w:rFonts w:ascii="Calibri" w:hAnsi="Calibri"/>
          <w:color w:val="000000"/>
        </w:rPr>
        <w:t>,</w:t>
      </w:r>
    </w:p>
    <w:p w14:paraId="508950D8" w14:textId="0DDD282E" w:rsidR="005353CF" w:rsidRPr="00916E3E" w:rsidRDefault="00AF1DD6" w:rsidP="00647DB9">
      <w:pPr>
        <w:widowControl w:val="0"/>
        <w:numPr>
          <w:ilvl w:val="1"/>
          <w:numId w:val="15"/>
        </w:numPr>
        <w:shd w:val="clear" w:color="auto" w:fill="FFFFFF"/>
        <w:tabs>
          <w:tab w:val="left" w:pos="494"/>
          <w:tab w:val="left" w:pos="851"/>
        </w:tabs>
        <w:autoSpaceDE w:val="0"/>
        <w:autoSpaceDN w:val="0"/>
        <w:adjustRightInd w:val="0"/>
        <w:spacing w:after="0"/>
        <w:ind w:left="851" w:hanging="42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obdrží-li od Poskytovatele svozové známky nebo jiné označení nádob, u kterých je zaplacena cena služeb, označit dle pokynů Poskytovatele dané nádoby</w:t>
      </w:r>
      <w:r w:rsidR="000F230D">
        <w:rPr>
          <w:rFonts w:ascii="Calibri" w:hAnsi="Calibri"/>
          <w:color w:val="000000"/>
        </w:rPr>
        <w:t>.</w:t>
      </w:r>
    </w:p>
    <w:p w14:paraId="0BC3827C" w14:textId="45C0C81F" w:rsidR="00816476" w:rsidRPr="00816476" w:rsidRDefault="00816476" w:rsidP="00647DB9">
      <w:pPr>
        <w:numPr>
          <w:ilvl w:val="0"/>
          <w:numId w:val="15"/>
        </w:numPr>
        <w:tabs>
          <w:tab w:val="num" w:pos="-2268"/>
          <w:tab w:val="num" w:pos="-1843"/>
        </w:tabs>
        <w:spacing w:before="120"/>
        <w:ind w:left="425" w:hanging="425"/>
        <w:rPr>
          <w:rFonts w:eastAsia="Calibri"/>
        </w:rPr>
      </w:pPr>
      <w:r w:rsidRPr="00816476">
        <w:rPr>
          <w:rFonts w:eastAsia="Calibri"/>
        </w:rPr>
        <w:t>Poskytovatel je oprávněn nepřevzít odpad, který nesplňuje podmínky této smlouvy.</w:t>
      </w:r>
    </w:p>
    <w:p w14:paraId="59038072" w14:textId="49ACF86E" w:rsidR="00CD6B40" w:rsidRDefault="00F1688E" w:rsidP="00647DB9">
      <w:pPr>
        <w:numPr>
          <w:ilvl w:val="0"/>
          <w:numId w:val="15"/>
        </w:numPr>
        <w:tabs>
          <w:tab w:val="num" w:pos="-2268"/>
          <w:tab w:val="num" w:pos="-1843"/>
        </w:tabs>
        <w:spacing w:before="120"/>
        <w:ind w:left="425" w:hanging="425"/>
        <w:rPr>
          <w:rFonts w:eastAsia="Calibri"/>
          <w:b/>
        </w:rPr>
      </w:pPr>
      <w:r w:rsidRPr="00916E3E">
        <w:rPr>
          <w:rFonts w:ascii="Calibri" w:hAnsi="Calibri"/>
          <w:bCs/>
          <w:color w:val="000000" w:themeColor="text1"/>
        </w:rPr>
        <w:t xml:space="preserve">Při </w:t>
      </w:r>
      <w:r w:rsidR="00DC7BE8" w:rsidRPr="00916E3E">
        <w:rPr>
          <w:rFonts w:ascii="Calibri" w:hAnsi="Calibri"/>
          <w:bCs/>
          <w:color w:val="000000" w:themeColor="text1"/>
        </w:rPr>
        <w:t>poskytování</w:t>
      </w:r>
      <w:r w:rsidRPr="00916E3E">
        <w:rPr>
          <w:rFonts w:ascii="Calibri" w:hAnsi="Calibri"/>
          <w:bCs/>
          <w:color w:val="000000" w:themeColor="text1"/>
        </w:rPr>
        <w:t xml:space="preserve"> </w:t>
      </w:r>
      <w:r w:rsidR="007F7B68" w:rsidRPr="00916E3E">
        <w:rPr>
          <w:rFonts w:ascii="Calibri" w:hAnsi="Calibri"/>
          <w:bCs/>
          <w:color w:val="000000" w:themeColor="text1"/>
        </w:rPr>
        <w:t>služeb</w:t>
      </w:r>
      <w:r w:rsidRPr="00916E3E">
        <w:rPr>
          <w:rFonts w:ascii="Calibri" w:hAnsi="Calibri"/>
          <w:bCs/>
          <w:color w:val="000000" w:themeColor="text1"/>
        </w:rPr>
        <w:t xml:space="preserve"> postupuje </w:t>
      </w:r>
      <w:r w:rsidR="004C6620" w:rsidRPr="00916E3E">
        <w:rPr>
          <w:rFonts w:ascii="Calibri" w:hAnsi="Calibri"/>
          <w:bCs/>
          <w:color w:val="000000" w:themeColor="text1"/>
        </w:rPr>
        <w:t>Poskytovatel</w:t>
      </w:r>
      <w:r w:rsidRPr="00916E3E">
        <w:rPr>
          <w:rFonts w:ascii="Calibri" w:hAnsi="Calibri"/>
          <w:bCs/>
          <w:color w:val="000000" w:themeColor="text1"/>
        </w:rPr>
        <w:t xml:space="preserve"> samostatně, není-li ve smlouvě dohodnuto jinak.</w:t>
      </w:r>
      <w:r w:rsidRPr="00CD6B40">
        <w:rPr>
          <w:bCs/>
          <w:color w:val="000000" w:themeColor="text1"/>
        </w:rPr>
        <w:t xml:space="preserve"> </w:t>
      </w:r>
      <w:r w:rsidR="004C6620">
        <w:rPr>
          <w:bCs/>
          <w:color w:val="000000" w:themeColor="text1"/>
        </w:rPr>
        <w:t>Poskytovatel</w:t>
      </w:r>
      <w:r w:rsidRPr="00CD6B40">
        <w:rPr>
          <w:bCs/>
          <w:color w:val="000000" w:themeColor="text1"/>
        </w:rPr>
        <w:t xml:space="preserve"> se zavazuje respektovat pokyny Objednatele, kterými jej Objednatel upozorňuje na možné porušení jeho smluvních či jiných povinností.</w:t>
      </w:r>
      <w:r w:rsidR="00CD6B40">
        <w:rPr>
          <w:rFonts w:eastAsia="Calibri"/>
          <w:b/>
        </w:rPr>
        <w:t xml:space="preserve"> </w:t>
      </w:r>
    </w:p>
    <w:p w14:paraId="5D59D993" w14:textId="0FCA1F3D" w:rsidR="00CD6B40" w:rsidRPr="00081ADD" w:rsidRDefault="00F1688E" w:rsidP="00647DB9">
      <w:pPr>
        <w:numPr>
          <w:ilvl w:val="0"/>
          <w:numId w:val="15"/>
        </w:numPr>
        <w:tabs>
          <w:tab w:val="num" w:pos="-2268"/>
          <w:tab w:val="num" w:pos="-1843"/>
        </w:tabs>
        <w:ind w:left="425" w:hanging="425"/>
        <w:rPr>
          <w:b/>
          <w:color w:val="000000" w:themeColor="text1"/>
        </w:rPr>
      </w:pPr>
      <w:r w:rsidRPr="00CD6B40">
        <w:rPr>
          <w:color w:val="000000" w:themeColor="text1"/>
        </w:rPr>
        <w:t>Pokud v souvislosti s </w:t>
      </w:r>
      <w:r w:rsidR="00DC7BE8">
        <w:rPr>
          <w:color w:val="000000" w:themeColor="text1"/>
        </w:rPr>
        <w:t>poskytováním</w:t>
      </w:r>
      <w:r w:rsidRPr="00CD6B40">
        <w:rPr>
          <w:color w:val="000000" w:themeColor="text1"/>
        </w:rPr>
        <w:t xml:space="preserve"> </w:t>
      </w:r>
      <w:r w:rsidR="007F7B68">
        <w:rPr>
          <w:color w:val="000000" w:themeColor="text1"/>
        </w:rPr>
        <w:t>služeb</w:t>
      </w:r>
      <w:r w:rsidRPr="00CD6B40">
        <w:rPr>
          <w:color w:val="000000" w:themeColor="text1"/>
        </w:rPr>
        <w:t xml:space="preserve"> </w:t>
      </w:r>
      <w:r w:rsidR="004C6620">
        <w:rPr>
          <w:color w:val="000000" w:themeColor="text1"/>
        </w:rPr>
        <w:t>Poskytovatel</w:t>
      </w:r>
      <w:r w:rsidRPr="00CD6B40">
        <w:rPr>
          <w:color w:val="000000" w:themeColor="text1"/>
        </w:rPr>
        <w:t xml:space="preserve">em dojde ke vzniku škody Objednateli nebo třetím osobám z důvodu opomenutí, nedbalosti, neplnění povinností vyplývajících z příslušných právních předpisů, technických či jiných norem, z této smlouvy nebo i z jiných důvodů, je </w:t>
      </w:r>
      <w:r w:rsidR="004C6620">
        <w:rPr>
          <w:color w:val="000000" w:themeColor="text1"/>
        </w:rPr>
        <w:t>Poskytovatel</w:t>
      </w:r>
      <w:r w:rsidRPr="00CD6B40">
        <w:rPr>
          <w:color w:val="000000" w:themeColor="text1"/>
        </w:rPr>
        <w:t xml:space="preserve"> povinen bez zbytečného odkladu tuto škodu nahradit uvedením v předešlý stav, a není-li to možné, tak nahradit v penězích. Veškeré náklady s tím spojené nese </w:t>
      </w:r>
      <w:r w:rsidR="004C6620">
        <w:rPr>
          <w:color w:val="000000" w:themeColor="text1"/>
        </w:rPr>
        <w:t>Poskytovatel</w:t>
      </w:r>
      <w:r w:rsidRPr="00CD6B40">
        <w:rPr>
          <w:color w:val="000000" w:themeColor="text1"/>
        </w:rPr>
        <w:t>.</w:t>
      </w:r>
      <w:r w:rsidR="00CD6B40">
        <w:rPr>
          <w:b/>
          <w:color w:val="000000" w:themeColor="text1"/>
        </w:rPr>
        <w:t xml:space="preserve"> </w:t>
      </w:r>
      <w:r w:rsidR="004C6620">
        <w:rPr>
          <w:color w:val="000000" w:themeColor="text1"/>
        </w:rPr>
        <w:t>Poskytovatel</w:t>
      </w:r>
      <w:r w:rsidRPr="00CD6B40">
        <w:rPr>
          <w:color w:val="000000" w:themeColor="text1"/>
        </w:rPr>
        <w:t xml:space="preserve"> odpovídá i za škodu způsobenou činností těch, kteří pro něj </w:t>
      </w:r>
      <w:r w:rsidR="007F7B68">
        <w:rPr>
          <w:color w:val="000000" w:themeColor="text1"/>
        </w:rPr>
        <w:t>služby</w:t>
      </w:r>
      <w:r w:rsidRPr="00CD6B40">
        <w:rPr>
          <w:color w:val="000000" w:themeColor="text1"/>
        </w:rPr>
        <w:t xml:space="preserve"> </w:t>
      </w:r>
      <w:r w:rsidR="00DC7BE8">
        <w:rPr>
          <w:color w:val="000000" w:themeColor="text1"/>
        </w:rPr>
        <w:t>poskytují jako jeho pracovníci, pod</w:t>
      </w:r>
      <w:r w:rsidRPr="00CD6B40">
        <w:rPr>
          <w:color w:val="000000" w:themeColor="text1"/>
        </w:rPr>
        <w:t>dodavatelé nebo jinak.</w:t>
      </w:r>
      <w:r w:rsidR="006D75F9">
        <w:rPr>
          <w:color w:val="000000" w:themeColor="text1"/>
        </w:rPr>
        <w:t xml:space="preserve"> </w:t>
      </w:r>
    </w:p>
    <w:p w14:paraId="1CC3EDE8" w14:textId="0CCF96D9" w:rsidR="00564159" w:rsidRPr="00564159" w:rsidRDefault="00564159" w:rsidP="00647DB9">
      <w:pPr>
        <w:numPr>
          <w:ilvl w:val="0"/>
          <w:numId w:val="15"/>
        </w:numPr>
        <w:tabs>
          <w:tab w:val="num" w:pos="-2268"/>
          <w:tab w:val="num" w:pos="-1843"/>
        </w:tabs>
        <w:ind w:left="425" w:hanging="425"/>
        <w:rPr>
          <w:color w:val="000000" w:themeColor="text1"/>
        </w:rPr>
      </w:pPr>
      <w:r w:rsidRPr="00564159">
        <w:rPr>
          <w:color w:val="000000" w:themeColor="text1"/>
        </w:rPr>
        <w:t>V případě, že do odpadové nádoby budou uloženy skrytě předměty, které do ní nepatří, a tyto předměty způsobí Poskytovateli škodu na svozovém voze, odpovídá za tuto škodu Objednatel.</w:t>
      </w:r>
    </w:p>
    <w:p w14:paraId="1E38AE01" w14:textId="581D0FB2" w:rsidR="00F668E7" w:rsidRPr="00F668E7" w:rsidRDefault="00F668E7" w:rsidP="00647DB9">
      <w:pPr>
        <w:numPr>
          <w:ilvl w:val="0"/>
          <w:numId w:val="15"/>
        </w:numPr>
        <w:tabs>
          <w:tab w:val="num" w:pos="-2268"/>
          <w:tab w:val="num" w:pos="-1843"/>
        </w:tabs>
        <w:ind w:left="425" w:hanging="425"/>
        <w:rPr>
          <w:b/>
          <w:color w:val="000000" w:themeColor="text1"/>
        </w:rPr>
      </w:pPr>
      <w:r>
        <w:t>Poskytovatel</w:t>
      </w:r>
      <w:r w:rsidRPr="00F142D2">
        <w:t xml:space="preserve"> je povinen před zahájením </w:t>
      </w:r>
      <w:r>
        <w:t>poskytování služeb</w:t>
      </w:r>
      <w:r w:rsidRPr="00F142D2">
        <w:t xml:space="preserve"> uzavřít pojistnou smlouvu, jejímž předmětem bude pojištění odpovědnosti </w:t>
      </w:r>
      <w:r>
        <w:t>Poskytovatele</w:t>
      </w:r>
      <w:r w:rsidRPr="00F142D2">
        <w:t xml:space="preserve"> za škodu, která vznikne Objednateli nebo třetím osobám </w:t>
      </w:r>
      <w:r w:rsidR="00791A33">
        <w:t>na zdraví</w:t>
      </w:r>
      <w:r w:rsidRPr="00F142D2">
        <w:t xml:space="preserve"> nebo za škodu na jejich majetku v souvislosti s</w:t>
      </w:r>
      <w:r>
        <w:t> poskytováním služeb</w:t>
      </w:r>
      <w:r w:rsidRPr="00F142D2">
        <w:t xml:space="preserve"> v důsledku činnosti </w:t>
      </w:r>
      <w:r>
        <w:t>Poskytovatele</w:t>
      </w:r>
      <w:r w:rsidRPr="00F142D2">
        <w:t xml:space="preserve">. Pojištění odpovědnosti bude zahrnovat rovněž povinnost nahradit škodu či újmu způsobenou vadně vykonanou prací a povinnost nahradit škodu či újmu vzniklou na věci, kterou převzal za účelem </w:t>
      </w:r>
      <w:r>
        <w:t>poskytování služeb</w:t>
      </w:r>
      <w:r w:rsidRPr="00F142D2">
        <w:t xml:space="preserve">. Minimální výše pojistného plnění bude činit </w:t>
      </w:r>
      <w:r w:rsidRPr="00905925">
        <w:t xml:space="preserve">alespoň </w:t>
      </w:r>
      <w:r>
        <w:t>1</w:t>
      </w:r>
      <w:r w:rsidRPr="00905925">
        <w:t xml:space="preserve">.000.000 (slovy: </w:t>
      </w:r>
      <w:r>
        <w:t>jeden</w:t>
      </w:r>
      <w:r w:rsidR="00523ED5">
        <w:t xml:space="preserve"> </w:t>
      </w:r>
      <w:r w:rsidRPr="00905925">
        <w:t>mili</w:t>
      </w:r>
      <w:r>
        <w:t>o</w:t>
      </w:r>
      <w:r w:rsidRPr="00905925">
        <w:t>n) Kč</w:t>
      </w:r>
      <w:r w:rsidRPr="00F142D2">
        <w:t xml:space="preserve"> za každý škodní případ</w:t>
      </w:r>
      <w:r>
        <w:t xml:space="preserve">. </w:t>
      </w:r>
      <w:r w:rsidR="00791A33">
        <w:t>Poskytovatel je povinen pojištění dle tohoto odstavce udržovat v platnosti po celou dobu trvání smlouvy a jeho existenci Objednateli na žádost prokázat.</w:t>
      </w:r>
      <w:r w:rsidR="006D75F9">
        <w:t xml:space="preserve"> </w:t>
      </w:r>
    </w:p>
    <w:p w14:paraId="3D4AFE9F" w14:textId="6C589AD4" w:rsidR="00081ADD" w:rsidRPr="005B4B74" w:rsidRDefault="00081ADD" w:rsidP="00647DB9">
      <w:pPr>
        <w:numPr>
          <w:ilvl w:val="0"/>
          <w:numId w:val="15"/>
        </w:numPr>
        <w:tabs>
          <w:tab w:val="num" w:pos="-2268"/>
          <w:tab w:val="num" w:pos="-1843"/>
        </w:tabs>
        <w:ind w:left="425" w:hanging="425"/>
        <w:rPr>
          <w:b/>
          <w:color w:val="000000" w:themeColor="text1"/>
        </w:rPr>
      </w:pPr>
      <w:r w:rsidRPr="00081ADD">
        <w:t>Okamžikem převodu vlastnictví k odpadu, s nímž se nak</w:t>
      </w:r>
      <w:r>
        <w:t>ládá na základě této smlouvy z O</w:t>
      </w:r>
      <w:r w:rsidRPr="00081ADD">
        <w:t xml:space="preserve">bjednatele na </w:t>
      </w:r>
      <w:r>
        <w:t>P</w:t>
      </w:r>
      <w:r w:rsidRPr="00081ADD">
        <w:t>oskytovatele, je okamžik</w:t>
      </w:r>
      <w:r>
        <w:t>,</w:t>
      </w:r>
      <w:r w:rsidRPr="00081ADD">
        <w:t xml:space="preserve"> kdy odpad převezme </w:t>
      </w:r>
      <w:r>
        <w:t>P</w:t>
      </w:r>
      <w:r w:rsidRPr="00081ADD">
        <w:t xml:space="preserve">oskytovatel. Okamžikem převodu vlastnictví k odpadu přechází na </w:t>
      </w:r>
      <w:r>
        <w:t>P</w:t>
      </w:r>
      <w:r w:rsidRPr="00081ADD">
        <w:t xml:space="preserve">oskytovatele odpovědnost za řádnou přepravu a konečné využití (resp. </w:t>
      </w:r>
      <w:r w:rsidRPr="006F53C0">
        <w:t>odstranění</w:t>
      </w:r>
      <w:r w:rsidR="00100924" w:rsidRPr="006F53C0">
        <w:t xml:space="preserve"> a likvidaci</w:t>
      </w:r>
      <w:r w:rsidRPr="00081ADD">
        <w:t>) odpadu.</w:t>
      </w:r>
    </w:p>
    <w:p w14:paraId="3131BE0E" w14:textId="45C58592" w:rsidR="005B4B74" w:rsidRPr="00916FF8" w:rsidRDefault="005B4B74" w:rsidP="00647DB9">
      <w:pPr>
        <w:numPr>
          <w:ilvl w:val="0"/>
          <w:numId w:val="15"/>
        </w:numPr>
        <w:tabs>
          <w:tab w:val="num" w:pos="-2268"/>
          <w:tab w:val="num" w:pos="-1843"/>
        </w:tabs>
        <w:ind w:left="425" w:hanging="425"/>
        <w:rPr>
          <w:b/>
          <w:color w:val="000000" w:themeColor="text1"/>
          <w:sz w:val="18"/>
        </w:rPr>
      </w:pPr>
      <w:r w:rsidRPr="005B4B74">
        <w:rPr>
          <w:szCs w:val="25"/>
        </w:rPr>
        <w:t xml:space="preserve">Poskytovatel je oprávněn poskytovat </w:t>
      </w:r>
      <w:r>
        <w:rPr>
          <w:szCs w:val="25"/>
        </w:rPr>
        <w:t>s</w:t>
      </w:r>
      <w:r w:rsidRPr="005B4B74">
        <w:rPr>
          <w:szCs w:val="25"/>
        </w:rPr>
        <w:t xml:space="preserve">lužby též pomocí jiné osoby, v takovém případě však odpovídá za řádné a včasné poskytnutí </w:t>
      </w:r>
      <w:r>
        <w:rPr>
          <w:szCs w:val="25"/>
        </w:rPr>
        <w:t>s</w:t>
      </w:r>
      <w:r w:rsidRPr="005B4B74">
        <w:rPr>
          <w:szCs w:val="25"/>
        </w:rPr>
        <w:t>lužeb, jako by je poskytoval sám.</w:t>
      </w:r>
    </w:p>
    <w:p w14:paraId="45A2165E" w14:textId="6DF003C4" w:rsidR="00916FF8" w:rsidRPr="009607F8" w:rsidRDefault="00916FF8" w:rsidP="00647DB9">
      <w:pPr>
        <w:numPr>
          <w:ilvl w:val="0"/>
          <w:numId w:val="15"/>
        </w:numPr>
        <w:tabs>
          <w:tab w:val="num" w:pos="-2268"/>
          <w:tab w:val="num" w:pos="-1843"/>
        </w:tabs>
        <w:ind w:left="425" w:hanging="425"/>
        <w:rPr>
          <w:color w:val="000000" w:themeColor="text1"/>
        </w:rPr>
      </w:pPr>
      <w:r w:rsidRPr="009607F8">
        <w:rPr>
          <w:color w:val="000000" w:themeColor="text1"/>
        </w:rPr>
        <w:t>Poskytovatel se zavazuje pro Objednatele vést ve vztahu k</w:t>
      </w:r>
      <w:r w:rsidR="000F230D" w:rsidRPr="009607F8">
        <w:rPr>
          <w:color w:val="000000" w:themeColor="text1"/>
        </w:rPr>
        <w:t xml:space="preserve"> odpadu dle této smlouvy </w:t>
      </w:r>
      <w:r w:rsidRPr="009607F8">
        <w:rPr>
          <w:color w:val="000000" w:themeColor="text1"/>
        </w:rPr>
        <w:t>průběžnou evidenci o odpadech a způsobech nakládání s nimi a tuto Objednateli pravidelně jednou měsíčně zasílat na emailovou adresu kontaktní osoby uvedené v záhlaví této smlouvy.</w:t>
      </w:r>
    </w:p>
    <w:p w14:paraId="1B923230" w14:textId="77777777" w:rsidR="00291314" w:rsidRPr="00081ADD" w:rsidRDefault="00291314" w:rsidP="00291314">
      <w:pPr>
        <w:tabs>
          <w:tab w:val="num" w:pos="-1843"/>
        </w:tabs>
        <w:ind w:left="425"/>
        <w:rPr>
          <w:b/>
          <w:color w:val="000000" w:themeColor="text1"/>
        </w:rPr>
      </w:pPr>
    </w:p>
    <w:p w14:paraId="5E0F05F3" w14:textId="12C637C3" w:rsidR="00F1688E" w:rsidRPr="00483FBA" w:rsidRDefault="00F1688E" w:rsidP="00483FBA">
      <w:pPr>
        <w:pStyle w:val="Nadpis1"/>
        <w:rPr>
          <w:bCs/>
          <w:color w:val="000000" w:themeColor="text1"/>
        </w:rPr>
      </w:pPr>
      <w:r w:rsidRPr="00F522CD">
        <w:rPr>
          <w:color w:val="000000" w:themeColor="text1"/>
        </w:rPr>
        <w:t xml:space="preserve"> </w:t>
      </w:r>
      <w:r w:rsidR="00483FBA">
        <w:rPr>
          <w:bCs/>
          <w:color w:val="000000" w:themeColor="text1"/>
        </w:rPr>
        <w:t>cena služeb a platební podmínky</w:t>
      </w:r>
    </w:p>
    <w:p w14:paraId="01642621" w14:textId="4931F160" w:rsidR="00F1688E" w:rsidRPr="0074523B" w:rsidRDefault="00F1688E" w:rsidP="00647DB9">
      <w:pPr>
        <w:numPr>
          <w:ilvl w:val="0"/>
          <w:numId w:val="14"/>
        </w:numPr>
        <w:spacing w:before="120"/>
        <w:ind w:left="425" w:hanging="425"/>
        <w:rPr>
          <w:bCs/>
          <w:color w:val="000000" w:themeColor="text1"/>
        </w:rPr>
      </w:pPr>
      <w:r w:rsidRPr="0074523B">
        <w:rPr>
          <w:bCs/>
          <w:color w:val="000000" w:themeColor="text1"/>
        </w:rPr>
        <w:t xml:space="preserve">Cena </w:t>
      </w:r>
      <w:r w:rsidR="00483FBA">
        <w:rPr>
          <w:bCs/>
          <w:color w:val="000000" w:themeColor="text1"/>
        </w:rPr>
        <w:t>služeb</w:t>
      </w:r>
      <w:r w:rsidRPr="0074523B">
        <w:rPr>
          <w:bCs/>
          <w:color w:val="000000" w:themeColor="text1"/>
        </w:rPr>
        <w:t xml:space="preserve"> </w:t>
      </w:r>
      <w:r w:rsidR="00414041">
        <w:rPr>
          <w:bCs/>
          <w:color w:val="000000" w:themeColor="text1"/>
        </w:rPr>
        <w:t xml:space="preserve">činí </w:t>
      </w:r>
      <w:r w:rsidR="00414041" w:rsidRPr="00525B99">
        <w:rPr>
          <w:rStyle w:val="Siln"/>
          <w:b w:val="0"/>
          <w:shd w:val="clear" w:color="auto" w:fill="D9D9D9" w:themeFill="background1" w:themeFillShade="D9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14041" w:rsidRPr="00525B99">
        <w:rPr>
          <w:rStyle w:val="Siln"/>
          <w:b w:val="0"/>
          <w:shd w:val="clear" w:color="auto" w:fill="D9D9D9" w:themeFill="background1" w:themeFillShade="D9"/>
        </w:rPr>
        <w:instrText xml:space="preserve"> FORMTEXT </w:instrText>
      </w:r>
      <w:r w:rsidR="00414041" w:rsidRPr="00525B99">
        <w:rPr>
          <w:rStyle w:val="Siln"/>
          <w:b w:val="0"/>
          <w:shd w:val="clear" w:color="auto" w:fill="D9D9D9" w:themeFill="background1" w:themeFillShade="D9"/>
        </w:rPr>
      </w:r>
      <w:r w:rsidR="00414041" w:rsidRPr="00525B99">
        <w:rPr>
          <w:rStyle w:val="Siln"/>
          <w:b w:val="0"/>
          <w:shd w:val="clear" w:color="auto" w:fill="D9D9D9" w:themeFill="background1" w:themeFillShade="D9"/>
        </w:rPr>
        <w:fldChar w:fldCharType="separate"/>
      </w:r>
      <w:r w:rsidR="00414041" w:rsidRPr="00525B99">
        <w:rPr>
          <w:rStyle w:val="Siln"/>
          <w:b w:val="0"/>
          <w:shd w:val="clear" w:color="auto" w:fill="D9D9D9" w:themeFill="background1" w:themeFillShade="D9"/>
        </w:rPr>
        <w:t>[DOPLŇTE]</w:t>
      </w:r>
      <w:r w:rsidR="00414041" w:rsidRPr="00525B99">
        <w:rPr>
          <w:rStyle w:val="Siln"/>
          <w:b w:val="0"/>
          <w:shd w:val="clear" w:color="auto" w:fill="D9D9D9" w:themeFill="background1" w:themeFillShade="D9"/>
        </w:rPr>
        <w:fldChar w:fldCharType="end"/>
      </w:r>
      <w:r w:rsidR="00414041">
        <w:rPr>
          <w:bCs/>
          <w:color w:val="000000" w:themeColor="text1"/>
        </w:rPr>
        <w:t xml:space="preserve"> Kč bez DPH za </w:t>
      </w:r>
      <w:r w:rsidR="00564AF9">
        <w:rPr>
          <w:bCs/>
          <w:color w:val="000000" w:themeColor="text1"/>
        </w:rPr>
        <w:t>měsíc</w:t>
      </w:r>
      <w:r w:rsidR="00414041">
        <w:rPr>
          <w:bCs/>
          <w:color w:val="000000" w:themeColor="text1"/>
        </w:rPr>
        <w:t xml:space="preserve"> poskytování služeb.</w:t>
      </w:r>
    </w:p>
    <w:p w14:paraId="34EE2F85" w14:textId="2728F900" w:rsidR="00E951B8" w:rsidRDefault="00414041" w:rsidP="00647DB9">
      <w:pPr>
        <w:numPr>
          <w:ilvl w:val="0"/>
          <w:numId w:val="14"/>
        </w:numPr>
        <w:ind w:left="425" w:hanging="425"/>
        <w:rPr>
          <w:b/>
          <w:color w:val="000000" w:themeColor="text1"/>
        </w:rPr>
      </w:pPr>
      <w:r>
        <w:t>Cena</w:t>
      </w:r>
      <w:r w:rsidR="007247ED" w:rsidRPr="00B40993">
        <w:t xml:space="preserve"> </w:t>
      </w:r>
      <w:r w:rsidR="007247ED">
        <w:t xml:space="preserve">služeb </w:t>
      </w:r>
      <w:r>
        <w:t>je stanovena</w:t>
      </w:r>
      <w:r w:rsidR="00F22CFD">
        <w:t xml:space="preserve"> </w:t>
      </w:r>
      <w:r w:rsidR="007247ED">
        <w:t xml:space="preserve">jako maximální a </w:t>
      </w:r>
      <w:r w:rsidR="00F22CFD">
        <w:t>nepřekročiteln</w:t>
      </w:r>
      <w:r>
        <w:t>á</w:t>
      </w:r>
      <w:r w:rsidR="00F22CFD">
        <w:t xml:space="preserve"> </w:t>
      </w:r>
      <w:r w:rsidR="007247ED">
        <w:t xml:space="preserve">a </w:t>
      </w:r>
      <w:r w:rsidR="00F22CFD">
        <w:t>obsahuj</w:t>
      </w:r>
      <w:r>
        <w:t>e</w:t>
      </w:r>
      <w:r w:rsidR="00F22CFD" w:rsidRPr="00B40993">
        <w:t xml:space="preserve"> </w:t>
      </w:r>
      <w:r w:rsidR="007247ED" w:rsidRPr="00B40993">
        <w:t>veškeré nutné náklady k</w:t>
      </w:r>
      <w:r w:rsidR="007247ED">
        <w:t> </w:t>
      </w:r>
      <w:r w:rsidR="007247ED" w:rsidRPr="00B40993">
        <w:t>řádné</w:t>
      </w:r>
      <w:r w:rsidR="007247ED">
        <w:t xml:space="preserve">mu </w:t>
      </w:r>
      <w:r w:rsidR="004A061C">
        <w:t>poskytnutí</w:t>
      </w:r>
      <w:r w:rsidR="00F22CFD">
        <w:t xml:space="preserve"> </w:t>
      </w:r>
      <w:r w:rsidR="007247ED">
        <w:t xml:space="preserve">služeb </w:t>
      </w:r>
      <w:r w:rsidR="00F22CFD">
        <w:t xml:space="preserve">(svozů) </w:t>
      </w:r>
      <w:r w:rsidR="007247ED" w:rsidRPr="00B40993">
        <w:t>včetně nákladů souvisejících</w:t>
      </w:r>
      <w:r w:rsidR="00C459D2">
        <w:t xml:space="preserve"> s</w:t>
      </w:r>
      <w:r w:rsidR="007247ED" w:rsidRPr="00B40993">
        <w:t xml:space="preserve"> náklady na dopravu, poplatky, vedlejší náklady apod</w:t>
      </w:r>
      <w:r w:rsidR="007247ED">
        <w:t>)</w:t>
      </w:r>
      <w:r w:rsidR="007247ED" w:rsidRPr="00B40993">
        <w:t>.</w:t>
      </w:r>
      <w:r w:rsidR="00470E78">
        <w:t xml:space="preserve"> </w:t>
      </w:r>
      <w:r>
        <w:rPr>
          <w:color w:val="000000" w:themeColor="text1"/>
        </w:rPr>
        <w:t>Cena služeb</w:t>
      </w:r>
      <w:r w:rsidR="00470E78" w:rsidRPr="007247ED">
        <w:rPr>
          <w:color w:val="000000" w:themeColor="text1"/>
        </w:rPr>
        <w:t xml:space="preserve"> </w:t>
      </w:r>
      <w:r w:rsidR="00470E78">
        <w:rPr>
          <w:color w:val="000000" w:themeColor="text1"/>
        </w:rPr>
        <w:t>zahrnuj</w:t>
      </w:r>
      <w:r>
        <w:rPr>
          <w:color w:val="000000" w:themeColor="text1"/>
        </w:rPr>
        <w:t>e</w:t>
      </w:r>
      <w:r w:rsidR="00470E78">
        <w:rPr>
          <w:color w:val="000000" w:themeColor="text1"/>
        </w:rPr>
        <w:t xml:space="preserve"> rovněž</w:t>
      </w:r>
      <w:r w:rsidR="00470E78" w:rsidRPr="007247ED">
        <w:rPr>
          <w:color w:val="000000" w:themeColor="text1"/>
        </w:rPr>
        <w:t xml:space="preserve"> </w:t>
      </w:r>
      <w:r w:rsidR="00470E78">
        <w:rPr>
          <w:color w:val="000000" w:themeColor="text1"/>
        </w:rPr>
        <w:t xml:space="preserve">nájemné za užívání </w:t>
      </w:r>
      <w:r>
        <w:rPr>
          <w:color w:val="000000" w:themeColor="text1"/>
        </w:rPr>
        <w:t>sběrných</w:t>
      </w:r>
      <w:r w:rsidR="00470E78">
        <w:rPr>
          <w:color w:val="000000" w:themeColor="text1"/>
        </w:rPr>
        <w:t xml:space="preserve"> nádob.</w:t>
      </w:r>
      <w:r w:rsidR="007247ED" w:rsidRPr="00B40993">
        <w:t xml:space="preserve"> </w:t>
      </w:r>
      <w:r>
        <w:t>C</w:t>
      </w:r>
      <w:r w:rsidR="00F22CFD">
        <w:t>en</w:t>
      </w:r>
      <w:r>
        <w:t>a služeb je</w:t>
      </w:r>
      <w:r w:rsidR="007247ED" w:rsidRPr="00B40993">
        <w:t xml:space="preserve"> stanoven</w:t>
      </w:r>
      <w:r>
        <w:t>a</w:t>
      </w:r>
      <w:r w:rsidR="007247ED" w:rsidRPr="00B40993">
        <w:t xml:space="preserve"> s přihlédnutím k vývoji cen v daném oboru včetně vývoje kurzu české měny k zahraničním měnám.</w:t>
      </w:r>
      <w:r w:rsidR="00F1688E" w:rsidRPr="00E951B8">
        <w:rPr>
          <w:bCs/>
          <w:color w:val="000000" w:themeColor="text1"/>
        </w:rPr>
        <w:t xml:space="preserve"> </w:t>
      </w:r>
    </w:p>
    <w:p w14:paraId="4D22A5CC" w14:textId="30E8D3C2" w:rsidR="007247ED" w:rsidRPr="007247ED" w:rsidRDefault="004C6620" w:rsidP="00647DB9">
      <w:pPr>
        <w:numPr>
          <w:ilvl w:val="0"/>
          <w:numId w:val="14"/>
        </w:numPr>
        <w:ind w:left="425" w:hanging="425"/>
        <w:rPr>
          <w:b/>
          <w:color w:val="000000" w:themeColor="text1"/>
        </w:rPr>
      </w:pPr>
      <w:r>
        <w:rPr>
          <w:bCs/>
          <w:color w:val="000000" w:themeColor="text1"/>
        </w:rPr>
        <w:t>Poskytovatel</w:t>
      </w:r>
      <w:r w:rsidR="00F1688E" w:rsidRPr="00E951B8">
        <w:rPr>
          <w:bCs/>
          <w:color w:val="000000" w:themeColor="text1"/>
        </w:rPr>
        <w:t xml:space="preserve"> nemá právo domáhat se navýšení sjednané ceny </w:t>
      </w:r>
      <w:r w:rsidR="002404D3">
        <w:rPr>
          <w:bCs/>
          <w:color w:val="000000" w:themeColor="text1"/>
        </w:rPr>
        <w:t>služeb</w:t>
      </w:r>
      <w:r w:rsidR="00F1688E" w:rsidRPr="00E951B8">
        <w:rPr>
          <w:bCs/>
          <w:color w:val="000000" w:themeColor="text1"/>
        </w:rPr>
        <w:t xml:space="preserve"> z důvodů chyb nebo nedostatků učiněných při určení ceny </w:t>
      </w:r>
      <w:r w:rsidR="007247ED">
        <w:rPr>
          <w:bCs/>
          <w:color w:val="000000" w:themeColor="text1"/>
        </w:rPr>
        <w:t>služeb</w:t>
      </w:r>
      <w:r w:rsidR="00F1688E" w:rsidRPr="00E951B8">
        <w:rPr>
          <w:bCs/>
          <w:color w:val="000000" w:themeColor="text1"/>
        </w:rPr>
        <w:t xml:space="preserve">, nepřesného nebo neúplného ocenění </w:t>
      </w:r>
      <w:r w:rsidR="007247ED">
        <w:rPr>
          <w:bCs/>
          <w:color w:val="000000" w:themeColor="text1"/>
        </w:rPr>
        <w:t>služeb</w:t>
      </w:r>
      <w:r w:rsidR="00F1688E" w:rsidRPr="00E951B8">
        <w:rPr>
          <w:bCs/>
          <w:color w:val="000000" w:themeColor="text1"/>
        </w:rPr>
        <w:t xml:space="preserve">. </w:t>
      </w:r>
    </w:p>
    <w:p w14:paraId="562E5A18" w14:textId="09C44E62" w:rsidR="002944FA" w:rsidRPr="002944FA" w:rsidRDefault="002944FA" w:rsidP="00647DB9">
      <w:pPr>
        <w:numPr>
          <w:ilvl w:val="0"/>
          <w:numId w:val="14"/>
        </w:numPr>
        <w:ind w:left="425" w:hanging="425"/>
        <w:rPr>
          <w:color w:val="000000" w:themeColor="text1"/>
        </w:rPr>
      </w:pPr>
      <w:r w:rsidRPr="002944FA">
        <w:rPr>
          <w:color w:val="000000" w:themeColor="text1"/>
        </w:rPr>
        <w:t xml:space="preserve">Poskytovatel je </w:t>
      </w:r>
      <w:r w:rsidR="000C5BBA">
        <w:rPr>
          <w:color w:val="000000" w:themeColor="text1"/>
        </w:rPr>
        <w:t>oprávněn navýšit c</w:t>
      </w:r>
      <w:r w:rsidRPr="002944FA">
        <w:rPr>
          <w:color w:val="000000" w:themeColor="text1"/>
        </w:rPr>
        <w:t>en</w:t>
      </w:r>
      <w:r w:rsidR="000C5BBA">
        <w:rPr>
          <w:color w:val="000000" w:themeColor="text1"/>
        </w:rPr>
        <w:t>u</w:t>
      </w:r>
      <w:r w:rsidRPr="002944FA">
        <w:rPr>
          <w:color w:val="000000" w:themeColor="text1"/>
        </w:rPr>
        <w:t xml:space="preserve"> služeb v důsledku legislativních změn (např. zvýšení poplatků za uložení odpadů na skládce)</w:t>
      </w:r>
      <w:r>
        <w:rPr>
          <w:color w:val="000000" w:themeColor="text1"/>
        </w:rPr>
        <w:t xml:space="preserve">. Cena služeb se zvýší o takto zvýšené náklady, a to ode dne nabytí účinnosti příslušného právního předpisu. </w:t>
      </w:r>
      <w:r w:rsidR="008B3D4F">
        <w:rPr>
          <w:color w:val="000000" w:themeColor="text1"/>
        </w:rPr>
        <w:t>Zvýšení cen dle tohoto odstavce je Poskytovatel povinen Objednateli bezodkladně oznámit</w:t>
      </w:r>
      <w:r w:rsidR="00C136A4">
        <w:rPr>
          <w:color w:val="000000" w:themeColor="text1"/>
        </w:rPr>
        <w:t xml:space="preserve"> a musí být odsouhlaseno Objednatelem</w:t>
      </w:r>
      <w:r w:rsidR="008B3D4F">
        <w:rPr>
          <w:color w:val="000000" w:themeColor="text1"/>
        </w:rPr>
        <w:t>.</w:t>
      </w:r>
    </w:p>
    <w:p w14:paraId="768588AB" w14:textId="64F64127" w:rsidR="007247ED" w:rsidRPr="007247ED" w:rsidRDefault="007247ED" w:rsidP="00647DB9">
      <w:pPr>
        <w:numPr>
          <w:ilvl w:val="0"/>
          <w:numId w:val="14"/>
        </w:numPr>
        <w:ind w:left="425" w:hanging="425"/>
        <w:rPr>
          <w:b/>
          <w:color w:val="000000" w:themeColor="text1"/>
        </w:rPr>
      </w:pPr>
      <w:r w:rsidRPr="00B9580B">
        <w:t>Poskytovatel bere na vědomí, že Objednatel neposkytuje zálohy</w:t>
      </w:r>
      <w:r w:rsidRPr="00B40993">
        <w:t xml:space="preserve">. </w:t>
      </w:r>
    </w:p>
    <w:p w14:paraId="09A66AF3" w14:textId="676D9D40" w:rsidR="004A061C" w:rsidRPr="004A061C" w:rsidRDefault="004A061C" w:rsidP="00647DB9">
      <w:pPr>
        <w:numPr>
          <w:ilvl w:val="0"/>
          <w:numId w:val="14"/>
        </w:numPr>
        <w:ind w:left="425" w:hanging="425"/>
        <w:rPr>
          <w:bCs/>
          <w:color w:val="000000" w:themeColor="text1"/>
        </w:rPr>
      </w:pPr>
      <w:r>
        <w:rPr>
          <w:rFonts w:ascii="Calibri" w:hAnsi="Calibri"/>
        </w:rPr>
        <w:t>Cena</w:t>
      </w:r>
      <w:r w:rsidR="009E0970">
        <w:rPr>
          <w:rFonts w:ascii="Calibri" w:hAnsi="Calibri"/>
        </w:rPr>
        <w:t xml:space="preserve"> služeb</w:t>
      </w:r>
      <w:r>
        <w:rPr>
          <w:rFonts w:ascii="Calibri" w:hAnsi="Calibri"/>
        </w:rPr>
        <w:t xml:space="preserve"> je </w:t>
      </w:r>
      <w:r w:rsidRPr="006F53C0">
        <w:rPr>
          <w:rFonts w:ascii="Calibri" w:hAnsi="Calibri"/>
        </w:rPr>
        <w:t xml:space="preserve">hrazena </w:t>
      </w:r>
      <w:r w:rsidR="00696997">
        <w:rPr>
          <w:rFonts w:ascii="Calibri" w:hAnsi="Calibri"/>
        </w:rPr>
        <w:t>měsíčně</w:t>
      </w:r>
      <w:r w:rsidR="00A76C1D" w:rsidRPr="006F53C0">
        <w:rPr>
          <w:rFonts w:ascii="Calibri" w:hAnsi="Calibri"/>
        </w:rPr>
        <w:t xml:space="preserve"> </w:t>
      </w:r>
      <w:r w:rsidR="00FD036F" w:rsidRPr="006F53C0">
        <w:rPr>
          <w:rFonts w:ascii="Calibri" w:hAnsi="Calibri"/>
        </w:rPr>
        <w:t xml:space="preserve">na základě daňového dokladu zaslaného Poskytovatelem </w:t>
      </w:r>
      <w:r w:rsidR="00696997">
        <w:rPr>
          <w:rFonts w:ascii="Calibri" w:hAnsi="Calibri"/>
        </w:rPr>
        <w:t>po skončení příslušného měsíce</w:t>
      </w:r>
      <w:r w:rsidR="00A76C1D" w:rsidRPr="00FD036F">
        <w:rPr>
          <w:rFonts w:ascii="Calibri" w:hAnsi="Calibri"/>
        </w:rPr>
        <w:t>.</w:t>
      </w:r>
      <w:r w:rsidR="00A76C1D">
        <w:rPr>
          <w:rFonts w:ascii="Calibri" w:hAnsi="Calibri"/>
        </w:rPr>
        <w:t xml:space="preserve"> </w:t>
      </w:r>
    </w:p>
    <w:p w14:paraId="680DDA88" w14:textId="02AF8F28" w:rsidR="007247ED" w:rsidRPr="007247ED" w:rsidRDefault="007247ED" w:rsidP="00647DB9">
      <w:pPr>
        <w:numPr>
          <w:ilvl w:val="0"/>
          <w:numId w:val="14"/>
        </w:numPr>
        <w:ind w:left="425" w:hanging="425"/>
        <w:rPr>
          <w:bCs/>
          <w:color w:val="000000" w:themeColor="text1"/>
        </w:rPr>
      </w:pPr>
      <w:r w:rsidRPr="00B40993">
        <w:t>Cena</w:t>
      </w:r>
      <w:r>
        <w:t xml:space="preserve"> služeb </w:t>
      </w:r>
      <w:r w:rsidRPr="00B40993">
        <w:t xml:space="preserve">bude </w:t>
      </w:r>
      <w:r>
        <w:t xml:space="preserve">Objednatelem </w:t>
      </w:r>
      <w:r w:rsidRPr="00B40993">
        <w:t>hrazena bankovním</w:t>
      </w:r>
      <w:r>
        <w:t>i převody</w:t>
      </w:r>
      <w:r w:rsidRPr="00B40993">
        <w:t xml:space="preserve"> na bankovní účet </w:t>
      </w:r>
      <w:r>
        <w:t>Poskytovatele</w:t>
      </w:r>
      <w:r w:rsidRPr="00B40993">
        <w:t xml:space="preserve"> na základě daňov</w:t>
      </w:r>
      <w:r>
        <w:t>ých</w:t>
      </w:r>
      <w:r w:rsidRPr="00B40993">
        <w:t xml:space="preserve"> doklad</w:t>
      </w:r>
      <w:r>
        <w:t>ů vystavených v souladu se zákonem o DPH.</w:t>
      </w:r>
      <w:r w:rsidR="00081ADD">
        <w:t xml:space="preserve"> </w:t>
      </w:r>
      <w:r w:rsidR="00081ADD" w:rsidRPr="00081ADD">
        <w:t>Poskytovatel vystaví daňové doklady ke dni uskutečnění zdanitelného plnění, kterým se rozumí poslední kalendářní den v měsíci, za který se cena účtuje.</w:t>
      </w:r>
    </w:p>
    <w:p w14:paraId="5FCE3AA6" w14:textId="23C67CF6" w:rsidR="000C76E4" w:rsidRPr="000C76E4" w:rsidRDefault="000C76E4" w:rsidP="00647DB9">
      <w:pPr>
        <w:numPr>
          <w:ilvl w:val="0"/>
          <w:numId w:val="14"/>
        </w:numPr>
        <w:ind w:left="425" w:hanging="425"/>
        <w:rPr>
          <w:bCs/>
          <w:color w:val="000000" w:themeColor="text1"/>
        </w:rPr>
      </w:pPr>
      <w:r>
        <w:t>Splatnost daňových dokladů se sjednává na</w:t>
      </w:r>
      <w:r w:rsidRPr="00B40993">
        <w:t xml:space="preserve"> </w:t>
      </w:r>
      <w:r w:rsidR="000D48C6">
        <w:t>20</w:t>
      </w:r>
      <w:r w:rsidRPr="00B40993">
        <w:t xml:space="preserve"> dnů ode dne </w:t>
      </w:r>
      <w:r>
        <w:t>doručení Objednateli.</w:t>
      </w:r>
    </w:p>
    <w:p w14:paraId="71799175" w14:textId="4267A616" w:rsidR="000C76E4" w:rsidRPr="000C76E4" w:rsidRDefault="000C76E4" w:rsidP="00647DB9">
      <w:pPr>
        <w:numPr>
          <w:ilvl w:val="0"/>
          <w:numId w:val="14"/>
        </w:numPr>
        <w:ind w:left="425" w:hanging="425"/>
        <w:rPr>
          <w:bCs/>
          <w:color w:val="000000" w:themeColor="text1"/>
        </w:rPr>
      </w:pPr>
      <w:r w:rsidRPr="00B40993">
        <w:t xml:space="preserve">Nebude-li daňový doklad obsahovat </w:t>
      </w:r>
      <w:r>
        <w:t xml:space="preserve">předepsané </w:t>
      </w:r>
      <w:r w:rsidRPr="00B40993">
        <w:t xml:space="preserve">náležitosti nebo </w:t>
      </w:r>
      <w:r w:rsidRPr="00570444">
        <w:t>je bude uvádět chybně</w:t>
      </w:r>
      <w:r w:rsidRPr="00B40993">
        <w:t xml:space="preserve">, </w:t>
      </w:r>
      <w:r>
        <w:t>je Objednatel</w:t>
      </w:r>
      <w:r w:rsidRPr="00B40993">
        <w:t xml:space="preserve"> oprávněn vrátit jej </w:t>
      </w:r>
      <w:r>
        <w:t>Poskytovatel</w:t>
      </w:r>
      <w:r w:rsidRPr="00B40993">
        <w:t>i k opravě bez jeho proplacení, aniž se tím dostane do prodlení s úhradou příslušné částky. V takovém případě lhůta splatnosti počíná běžet znovu ode dne doručení opraveného daňového dokladu.</w:t>
      </w:r>
    </w:p>
    <w:p w14:paraId="4FBF9381" w14:textId="038A921C" w:rsidR="000C76E4" w:rsidRPr="000C76E4" w:rsidRDefault="000C76E4" w:rsidP="00647DB9">
      <w:pPr>
        <w:numPr>
          <w:ilvl w:val="0"/>
          <w:numId w:val="14"/>
        </w:numPr>
        <w:ind w:left="425" w:hanging="425"/>
        <w:rPr>
          <w:bCs/>
          <w:color w:val="000000" w:themeColor="text1"/>
        </w:rPr>
      </w:pPr>
      <w:r>
        <w:t>Poskytovatel</w:t>
      </w:r>
      <w:r w:rsidRPr="00A63DE4">
        <w:t xml:space="preserve"> na sebe přebírá nebezpečí změny okolností ve smyslu § 1765 odst. 2 občanského zákoníku.</w:t>
      </w:r>
    </w:p>
    <w:p w14:paraId="0460B399" w14:textId="77777777" w:rsidR="00F1688E" w:rsidRPr="0074523B" w:rsidRDefault="00F1688E" w:rsidP="00F1688E">
      <w:pPr>
        <w:rPr>
          <w:bCs/>
          <w:strike/>
          <w:color w:val="000000" w:themeColor="text1"/>
        </w:rPr>
      </w:pPr>
    </w:p>
    <w:p w14:paraId="14E61211" w14:textId="63FC7820" w:rsidR="00F1688E" w:rsidRPr="002404D3" w:rsidRDefault="00F1688E" w:rsidP="007327CC">
      <w:pPr>
        <w:pStyle w:val="Nadpis1"/>
        <w:rPr>
          <w:color w:val="000000" w:themeColor="text1"/>
        </w:rPr>
      </w:pPr>
      <w:r w:rsidRPr="002404D3">
        <w:rPr>
          <w:bCs/>
          <w:color w:val="000000" w:themeColor="text1"/>
        </w:rPr>
        <w:t xml:space="preserve"> </w:t>
      </w:r>
      <w:r w:rsidR="002404D3" w:rsidRPr="002404D3">
        <w:rPr>
          <w:rFonts w:ascii="Calibri" w:hAnsi="Calibri"/>
        </w:rPr>
        <w:t>Doba trvání smlouvy, ukončení smlouvy</w:t>
      </w:r>
    </w:p>
    <w:p w14:paraId="1455998F" w14:textId="52619E5C" w:rsidR="00F1688E" w:rsidRDefault="002404D3" w:rsidP="002404D3">
      <w:pPr>
        <w:pStyle w:val="Nadpis2"/>
        <w:ind w:left="426" w:hanging="426"/>
        <w:rPr>
          <w:rFonts w:ascii="Calibri" w:hAnsi="Calibri"/>
        </w:rPr>
      </w:pPr>
      <w:r>
        <w:rPr>
          <w:rFonts w:ascii="Calibri" w:hAnsi="Calibri"/>
        </w:rPr>
        <w:t>T</w:t>
      </w:r>
      <w:r w:rsidRPr="00560600">
        <w:rPr>
          <w:rFonts w:ascii="Calibri" w:hAnsi="Calibri"/>
        </w:rPr>
        <w:t>ato smlouva se sjednává na dobu určitou</w:t>
      </w:r>
      <w:r w:rsidR="00696997">
        <w:rPr>
          <w:rFonts w:ascii="Calibri" w:hAnsi="Calibri"/>
        </w:rPr>
        <w:t xml:space="preserve"> – 1 rok od nabytí účinnosti</w:t>
      </w:r>
      <w:r w:rsidR="003C6964">
        <w:rPr>
          <w:rFonts w:ascii="Calibri" w:hAnsi="Calibri"/>
        </w:rPr>
        <w:t>.</w:t>
      </w:r>
    </w:p>
    <w:p w14:paraId="795E14F6" w14:textId="4D931BBB" w:rsidR="002404D3" w:rsidRDefault="002404D3" w:rsidP="002404D3">
      <w:pPr>
        <w:pStyle w:val="Nadpis2"/>
        <w:ind w:left="426" w:hanging="426"/>
        <w:rPr>
          <w:rFonts w:ascii="Calibri" w:hAnsi="Calibri"/>
        </w:rPr>
      </w:pPr>
      <w:r>
        <w:rPr>
          <w:rFonts w:ascii="Calibri" w:hAnsi="Calibri"/>
        </w:rPr>
        <w:t>Smlouva může být ukončena dohodou smluvních stran, písemnou výpovědí nebo písemným odstoupením od smlouvy.</w:t>
      </w:r>
    </w:p>
    <w:p w14:paraId="2B4EF508" w14:textId="72BDAB0F" w:rsidR="002404D3" w:rsidRDefault="00113526" w:rsidP="002404D3">
      <w:pPr>
        <w:pStyle w:val="Nadpis2"/>
        <w:ind w:left="426" w:hanging="426"/>
        <w:rPr>
          <w:rFonts w:ascii="Calibri" w:hAnsi="Calibri"/>
        </w:rPr>
      </w:pPr>
      <w:r>
        <w:rPr>
          <w:rFonts w:ascii="Calibri" w:hAnsi="Calibri"/>
        </w:rPr>
        <w:t>Smluvní strana</w:t>
      </w:r>
      <w:r w:rsidR="002404D3">
        <w:rPr>
          <w:rFonts w:ascii="Calibri" w:hAnsi="Calibri"/>
        </w:rPr>
        <w:t xml:space="preserve"> je oprávněn</w:t>
      </w:r>
      <w:r>
        <w:rPr>
          <w:rFonts w:ascii="Calibri" w:hAnsi="Calibri"/>
        </w:rPr>
        <w:t>a</w:t>
      </w:r>
      <w:r w:rsidR="002404D3">
        <w:rPr>
          <w:rFonts w:ascii="Calibri" w:hAnsi="Calibri"/>
        </w:rPr>
        <w:t xml:space="preserve"> tuto smlouvu vypovědět z jakéhokoliv důvodu nebo bez udání důvodu. Výpovědní lhůta činí 3 měsíce a počíná běžet prvním dnem kalendářního měsíce následujícího po doručení výpovědi druhé smluvní straně.</w:t>
      </w:r>
    </w:p>
    <w:p w14:paraId="01888597" w14:textId="40778291" w:rsidR="002404D3" w:rsidRDefault="002404D3" w:rsidP="002404D3">
      <w:pPr>
        <w:pStyle w:val="Nadpis2"/>
        <w:ind w:left="426" w:hanging="426"/>
      </w:pPr>
      <w:r>
        <w:t>Poskytovatel</w:t>
      </w:r>
      <w:r w:rsidRPr="00B40993">
        <w:t xml:space="preserve"> je oprávněn od </w:t>
      </w:r>
      <w:r>
        <w:t xml:space="preserve">této </w:t>
      </w:r>
      <w:r w:rsidRPr="00B40993">
        <w:t xml:space="preserve">smlouvy odstoupit v případě </w:t>
      </w:r>
      <w:r>
        <w:t>Objednatelova</w:t>
      </w:r>
      <w:r w:rsidRPr="00B40993">
        <w:t xml:space="preserve"> podstatného porušení povinností podle smlouvy</w:t>
      </w:r>
      <w:r w:rsidR="00E15A64">
        <w:t xml:space="preserve">. </w:t>
      </w:r>
      <w:r>
        <w:t xml:space="preserve">Za podstatné porušení smlouvy Objednatelem se považuje </w:t>
      </w:r>
      <w:r w:rsidRPr="00A35729">
        <w:t>prodlení s úhradou daň</w:t>
      </w:r>
      <w:r>
        <w:t xml:space="preserve">ových dokladů o více než </w:t>
      </w:r>
      <w:r w:rsidR="00E15A64">
        <w:t>15</w:t>
      </w:r>
      <w:r>
        <w:t xml:space="preserve"> dnů.</w:t>
      </w:r>
    </w:p>
    <w:p w14:paraId="2350261B" w14:textId="6EDFCAA4" w:rsidR="00A45601" w:rsidRDefault="00A45601" w:rsidP="00A45601">
      <w:pPr>
        <w:pStyle w:val="Nadpis2"/>
        <w:ind w:left="426" w:hanging="426"/>
      </w:pPr>
      <w:r>
        <w:t xml:space="preserve">Objednatel je oprávněn odstoupit </w:t>
      </w:r>
      <w:r w:rsidRPr="00B40993">
        <w:t>od smlouvy v případech podstatné</w:t>
      </w:r>
      <w:r>
        <w:t>ho</w:t>
      </w:r>
      <w:r w:rsidRPr="00B40993">
        <w:t xml:space="preserve"> porušení smlouvy </w:t>
      </w:r>
      <w:r>
        <w:t>Poskytovatelem</w:t>
      </w:r>
      <w:r w:rsidRPr="00B40993">
        <w:t xml:space="preserve">. Za podstatné porušení smlouvy se považuje zejména </w:t>
      </w:r>
      <w:r>
        <w:t>situace, kdy Poskytovatel  nedodrží termín odvozu odpadu a nezajistí v souladu s čl.</w:t>
      </w:r>
      <w:r w:rsidR="006767B4">
        <w:t xml:space="preserve"> II odst. 2 písm. </w:t>
      </w:r>
      <w:r w:rsidR="00C32D66">
        <w:t>e</w:t>
      </w:r>
      <w:r w:rsidR="00B13900">
        <w:t xml:space="preserve">) náhradní </w:t>
      </w:r>
      <w:r w:rsidR="000C303B">
        <w:t>poskytnutí</w:t>
      </w:r>
      <w:r w:rsidR="00B13900">
        <w:t xml:space="preserve"> služby.</w:t>
      </w:r>
    </w:p>
    <w:p w14:paraId="3F3227E5" w14:textId="492C6E77" w:rsidR="00A45601" w:rsidRDefault="002404D3" w:rsidP="00A45601">
      <w:pPr>
        <w:pStyle w:val="Nadpis2"/>
        <w:ind w:left="426" w:hanging="426"/>
      </w:pPr>
      <w:r w:rsidRPr="0031769E">
        <w:t xml:space="preserve">Objednatel je také oprávněn odstoupit od smlouvy </w:t>
      </w:r>
    </w:p>
    <w:p w14:paraId="385167A2" w14:textId="7007A1B9" w:rsidR="00A45601" w:rsidRDefault="00A45601" w:rsidP="00A45601">
      <w:pPr>
        <w:pStyle w:val="Nadpis3"/>
        <w:numPr>
          <w:ilvl w:val="2"/>
          <w:numId w:val="3"/>
        </w:numPr>
        <w:spacing w:after="0"/>
      </w:pPr>
      <w:r w:rsidRPr="0031769E">
        <w:lastRenderedPageBreak/>
        <w:t xml:space="preserve">v případě </w:t>
      </w:r>
      <w:r w:rsidRPr="0074523B">
        <w:rPr>
          <w:bCs/>
          <w:color w:val="000000" w:themeColor="text1"/>
        </w:rPr>
        <w:t>vydání</w:t>
      </w:r>
      <w:r>
        <w:rPr>
          <w:bCs/>
          <w:color w:val="000000" w:themeColor="text1"/>
        </w:rPr>
        <w:t xml:space="preserve"> rozhodnutí o úpadku Poskytovatel</w:t>
      </w:r>
      <w:r w:rsidRPr="0074523B">
        <w:rPr>
          <w:bCs/>
          <w:color w:val="000000" w:themeColor="text1"/>
        </w:rPr>
        <w:t>e dle § 136 zákona č. 182/2006 Sb., o úpadku a způsobech jeho řešení (insolvenční zákon), ve znění pozdějších předpisů,</w:t>
      </w:r>
    </w:p>
    <w:p w14:paraId="7B79D5E7" w14:textId="5838BED6" w:rsidR="00A45601" w:rsidRDefault="00A45601" w:rsidP="00A45601">
      <w:pPr>
        <w:pStyle w:val="Nadpis3"/>
        <w:numPr>
          <w:ilvl w:val="2"/>
          <w:numId w:val="3"/>
        </w:numPr>
        <w:spacing w:after="0"/>
      </w:pPr>
      <w:r w:rsidRPr="0031769E">
        <w:t xml:space="preserve">v případě </w:t>
      </w:r>
      <w:r w:rsidR="002404D3" w:rsidRPr="0031769E">
        <w:t xml:space="preserve">nepodstatného porušení povinností uložených </w:t>
      </w:r>
      <w:r w:rsidR="002404D3">
        <w:t>Poskytovatel</w:t>
      </w:r>
      <w:r w:rsidR="002404D3" w:rsidRPr="0031769E">
        <w:t xml:space="preserve">i, které </w:t>
      </w:r>
      <w:r w:rsidR="002404D3">
        <w:t>Poskytovatel</w:t>
      </w:r>
      <w:r w:rsidR="002404D3" w:rsidRPr="0031769E">
        <w:t xml:space="preserve"> v dodat</w:t>
      </w:r>
      <w:r>
        <w:t>ečně poskytnuté lhůtě nenapraví,</w:t>
      </w:r>
    </w:p>
    <w:p w14:paraId="37C3C7FE" w14:textId="7C5A6AAF" w:rsidR="00A45601" w:rsidRDefault="00A45601" w:rsidP="00A45601">
      <w:pPr>
        <w:pStyle w:val="Nadpis3"/>
        <w:numPr>
          <w:ilvl w:val="2"/>
          <w:numId w:val="3"/>
        </w:numPr>
        <w:rPr>
          <w:rFonts w:eastAsia="Calibri"/>
          <w:color w:val="000000" w:themeColor="text1"/>
        </w:rPr>
      </w:pPr>
      <w:r w:rsidRPr="00A45601">
        <w:rPr>
          <w:rFonts w:eastAsia="Calibri"/>
          <w:color w:val="000000" w:themeColor="text1"/>
        </w:rPr>
        <w:t xml:space="preserve">v případě, že Poskytovatel v nabídce podané do </w:t>
      </w:r>
      <w:r w:rsidR="00E15A64">
        <w:rPr>
          <w:rFonts w:eastAsia="Calibri"/>
          <w:color w:val="000000" w:themeColor="text1"/>
        </w:rPr>
        <w:t>výběrového</w:t>
      </w:r>
      <w:r w:rsidRPr="00A45601">
        <w:rPr>
          <w:rFonts w:eastAsia="Calibri"/>
          <w:color w:val="000000" w:themeColor="text1"/>
        </w:rPr>
        <w:t xml:space="preserve"> řízení, </w:t>
      </w:r>
      <w:r w:rsidRPr="00A45601">
        <w:rPr>
          <w:color w:val="000000" w:themeColor="text1"/>
        </w:rPr>
        <w:t>na základě jehož výsledku byla s Poskytovatelem uzavřena tato smlouva,</w:t>
      </w:r>
      <w:r w:rsidRPr="00A45601">
        <w:rPr>
          <w:rFonts w:eastAsia="Calibri"/>
          <w:color w:val="000000" w:themeColor="text1"/>
        </w:rPr>
        <w:t xml:space="preserve"> uvedl informace nebo předložil doklady, které neodpovídají skutečnosti a měly nebo mohly mít vliv na výsledek tohoto </w:t>
      </w:r>
      <w:r w:rsidR="00E15A64">
        <w:rPr>
          <w:rFonts w:eastAsia="Calibri"/>
          <w:color w:val="000000" w:themeColor="text1"/>
        </w:rPr>
        <w:t>výběrového</w:t>
      </w:r>
      <w:r w:rsidRPr="00A45601">
        <w:rPr>
          <w:rFonts w:eastAsia="Calibri"/>
          <w:color w:val="000000" w:themeColor="text1"/>
        </w:rPr>
        <w:t xml:space="preserve"> řízení</w:t>
      </w:r>
      <w:r>
        <w:rPr>
          <w:rFonts w:eastAsia="Calibri"/>
          <w:color w:val="000000" w:themeColor="text1"/>
        </w:rPr>
        <w:t>.</w:t>
      </w:r>
    </w:p>
    <w:p w14:paraId="09695692" w14:textId="77777777" w:rsidR="00F1688E" w:rsidRDefault="00F1688E" w:rsidP="00C0127C">
      <w:pPr>
        <w:spacing w:after="0"/>
        <w:rPr>
          <w:color w:val="000000" w:themeColor="text1"/>
        </w:rPr>
      </w:pPr>
    </w:p>
    <w:p w14:paraId="5AD4F7B4" w14:textId="77777777" w:rsidR="00C0127C" w:rsidRDefault="00C0127C" w:rsidP="00C0127C">
      <w:pPr>
        <w:spacing w:after="0"/>
        <w:rPr>
          <w:color w:val="000000" w:themeColor="text1"/>
        </w:rPr>
      </w:pPr>
    </w:p>
    <w:p w14:paraId="6CDA8C9A" w14:textId="35EF76C0" w:rsidR="00F1688E" w:rsidRPr="00C0127C" w:rsidRDefault="00F1688E" w:rsidP="00B34C9E">
      <w:pPr>
        <w:pStyle w:val="Nadpis1"/>
        <w:rPr>
          <w:color w:val="000000" w:themeColor="text1"/>
        </w:rPr>
      </w:pPr>
      <w:r w:rsidRPr="00C0127C">
        <w:rPr>
          <w:color w:val="000000" w:themeColor="text1"/>
        </w:rPr>
        <w:t xml:space="preserve"> </w:t>
      </w:r>
      <w:r w:rsidRPr="00C0127C">
        <w:rPr>
          <w:rFonts w:eastAsia="Calibri"/>
          <w:color w:val="000000" w:themeColor="text1"/>
        </w:rPr>
        <w:t xml:space="preserve">SMLUVNÍ POKUTY </w:t>
      </w:r>
    </w:p>
    <w:p w14:paraId="429EDCF6" w14:textId="576FC3B7" w:rsidR="00A45601" w:rsidRDefault="00062F1C" w:rsidP="00647DB9">
      <w:pPr>
        <w:numPr>
          <w:ilvl w:val="0"/>
          <w:numId w:val="16"/>
        </w:numPr>
        <w:tabs>
          <w:tab w:val="num" w:pos="-2268"/>
          <w:tab w:val="num" w:pos="-1843"/>
        </w:tabs>
        <w:ind w:left="425" w:hanging="35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V případě prodlení </w:t>
      </w:r>
      <w:r w:rsidR="004C6620">
        <w:rPr>
          <w:bCs/>
          <w:color w:val="000000" w:themeColor="text1"/>
        </w:rPr>
        <w:t>Poskytovatel</w:t>
      </w:r>
      <w:r>
        <w:rPr>
          <w:bCs/>
          <w:color w:val="000000" w:themeColor="text1"/>
        </w:rPr>
        <w:t xml:space="preserve">e </w:t>
      </w:r>
      <w:r w:rsidR="00A45601">
        <w:rPr>
          <w:bCs/>
          <w:color w:val="000000" w:themeColor="text1"/>
        </w:rPr>
        <w:t xml:space="preserve">s předáním </w:t>
      </w:r>
      <w:r w:rsidR="00C36AE5">
        <w:rPr>
          <w:bCs/>
          <w:color w:val="000000" w:themeColor="text1"/>
        </w:rPr>
        <w:t>sběrných</w:t>
      </w:r>
      <w:r w:rsidR="00A45601">
        <w:rPr>
          <w:bCs/>
          <w:color w:val="000000" w:themeColor="text1"/>
        </w:rPr>
        <w:t xml:space="preserve"> nádob Objednateli</w:t>
      </w:r>
      <w:r>
        <w:rPr>
          <w:bCs/>
          <w:color w:val="000000" w:themeColor="text1"/>
        </w:rPr>
        <w:t xml:space="preserve"> </w:t>
      </w:r>
      <w:r w:rsidR="00A45601" w:rsidRPr="0074523B">
        <w:rPr>
          <w:color w:val="000000" w:themeColor="text1"/>
        </w:rPr>
        <w:t xml:space="preserve">je </w:t>
      </w:r>
      <w:r w:rsidR="00A45601">
        <w:rPr>
          <w:bCs/>
          <w:color w:val="000000" w:themeColor="text1"/>
        </w:rPr>
        <w:t>O</w:t>
      </w:r>
      <w:r w:rsidR="00A45601" w:rsidRPr="0074523B">
        <w:rPr>
          <w:bCs/>
          <w:color w:val="000000" w:themeColor="text1"/>
        </w:rPr>
        <w:t>bjednatel oprávněn požadovat</w:t>
      </w:r>
      <w:r w:rsidR="00A45601">
        <w:rPr>
          <w:bCs/>
          <w:color w:val="000000" w:themeColor="text1"/>
        </w:rPr>
        <w:t xml:space="preserve"> po Poskytovatel</w:t>
      </w:r>
      <w:r w:rsidR="00A45601" w:rsidRPr="0074523B">
        <w:rPr>
          <w:bCs/>
          <w:color w:val="000000" w:themeColor="text1"/>
        </w:rPr>
        <w:t xml:space="preserve">i zaplacení </w:t>
      </w:r>
      <w:r w:rsidR="00A45601" w:rsidRPr="0074523B">
        <w:rPr>
          <w:color w:val="000000" w:themeColor="text1"/>
        </w:rPr>
        <w:t>smluvní pokuty</w:t>
      </w:r>
      <w:r w:rsidR="00A45601">
        <w:rPr>
          <w:color w:val="000000" w:themeColor="text1"/>
        </w:rPr>
        <w:t xml:space="preserve"> ve výši 500 Kč za každou nepředanou odpadovou nádobu a každý den prodlení.</w:t>
      </w:r>
    </w:p>
    <w:p w14:paraId="4D39ADAD" w14:textId="0B4C74FD" w:rsidR="00A45601" w:rsidRPr="00A45601" w:rsidRDefault="00A45601" w:rsidP="00647DB9">
      <w:pPr>
        <w:numPr>
          <w:ilvl w:val="0"/>
          <w:numId w:val="16"/>
        </w:numPr>
        <w:tabs>
          <w:tab w:val="num" w:pos="-2268"/>
          <w:tab w:val="num" w:pos="-1843"/>
        </w:tabs>
        <w:ind w:left="425" w:hanging="357"/>
        <w:rPr>
          <w:bCs/>
          <w:color w:val="000000" w:themeColor="text1"/>
        </w:rPr>
      </w:pPr>
      <w:r w:rsidRPr="00A45601">
        <w:rPr>
          <w:rFonts w:ascii="Calibri" w:hAnsi="Calibri"/>
        </w:rPr>
        <w:t xml:space="preserve">V případě, že dodavatel nedodrží termín </w:t>
      </w:r>
      <w:r w:rsidR="00815424">
        <w:rPr>
          <w:rFonts w:ascii="Calibri" w:hAnsi="Calibri"/>
        </w:rPr>
        <w:t>s</w:t>
      </w:r>
      <w:r w:rsidRPr="00A45601">
        <w:rPr>
          <w:rFonts w:ascii="Calibri" w:hAnsi="Calibri"/>
        </w:rPr>
        <w:t xml:space="preserve">vozu odpadu stanovený touto smlouvou a nezajistí náhradní </w:t>
      </w:r>
      <w:r w:rsidR="00815424">
        <w:rPr>
          <w:rFonts w:ascii="Calibri" w:hAnsi="Calibri"/>
        </w:rPr>
        <w:t>poskytnutí</w:t>
      </w:r>
      <w:r w:rsidRPr="00A45601">
        <w:rPr>
          <w:rFonts w:ascii="Calibri" w:hAnsi="Calibri"/>
        </w:rPr>
        <w:t xml:space="preserve"> služby dle </w:t>
      </w:r>
      <w:r w:rsidR="006767B4">
        <w:t xml:space="preserve">II odst. 2 písm. </w:t>
      </w:r>
      <w:r w:rsidR="00FB5AD0">
        <w:t>e</w:t>
      </w:r>
      <w:r>
        <w:t>)</w:t>
      </w:r>
      <w:r w:rsidRPr="00A45601">
        <w:rPr>
          <w:rFonts w:ascii="Calibri" w:hAnsi="Calibri"/>
        </w:rPr>
        <w:t xml:space="preserve">, </w:t>
      </w:r>
      <w:r w:rsidRPr="0074523B">
        <w:rPr>
          <w:color w:val="000000" w:themeColor="text1"/>
        </w:rPr>
        <w:t xml:space="preserve">je </w:t>
      </w:r>
      <w:r>
        <w:rPr>
          <w:bCs/>
          <w:color w:val="000000" w:themeColor="text1"/>
        </w:rPr>
        <w:t>O</w:t>
      </w:r>
      <w:r w:rsidRPr="0074523B">
        <w:rPr>
          <w:bCs/>
          <w:color w:val="000000" w:themeColor="text1"/>
        </w:rPr>
        <w:t>bjednatel oprávněn požadovat</w:t>
      </w:r>
      <w:r>
        <w:rPr>
          <w:bCs/>
          <w:color w:val="000000" w:themeColor="text1"/>
        </w:rPr>
        <w:t xml:space="preserve"> po Poskytovatel</w:t>
      </w:r>
      <w:r w:rsidRPr="0074523B">
        <w:rPr>
          <w:bCs/>
          <w:color w:val="000000" w:themeColor="text1"/>
        </w:rPr>
        <w:t xml:space="preserve">i zaplacení </w:t>
      </w:r>
      <w:r w:rsidRPr="0074523B">
        <w:rPr>
          <w:color w:val="000000" w:themeColor="text1"/>
        </w:rPr>
        <w:t>smluvní pokuty</w:t>
      </w:r>
      <w:r>
        <w:rPr>
          <w:color w:val="000000" w:themeColor="text1"/>
        </w:rPr>
        <w:t xml:space="preserve"> ve výši </w:t>
      </w:r>
      <w:r w:rsidR="00696997">
        <w:rPr>
          <w:rFonts w:ascii="Calibri" w:hAnsi="Calibri"/>
        </w:rPr>
        <w:t>3</w:t>
      </w:r>
      <w:r w:rsidRPr="00A45601">
        <w:rPr>
          <w:rFonts w:ascii="Calibri" w:hAnsi="Calibri"/>
        </w:rPr>
        <w:t xml:space="preserve">00 Kč za každou nevyprázdněnou </w:t>
      </w:r>
      <w:r w:rsidR="00F61FA1">
        <w:rPr>
          <w:rFonts w:ascii="Calibri" w:hAnsi="Calibri"/>
        </w:rPr>
        <w:t>sběrnou</w:t>
      </w:r>
      <w:r w:rsidRPr="00A45601">
        <w:rPr>
          <w:rFonts w:ascii="Calibri" w:hAnsi="Calibri"/>
        </w:rPr>
        <w:t xml:space="preserve"> nádobu.</w:t>
      </w:r>
    </w:p>
    <w:p w14:paraId="7EAD18C1" w14:textId="0F30C150" w:rsidR="00F61FA1" w:rsidRDefault="00F61FA1" w:rsidP="00647DB9">
      <w:pPr>
        <w:numPr>
          <w:ilvl w:val="0"/>
          <w:numId w:val="16"/>
        </w:numPr>
        <w:tabs>
          <w:tab w:val="num" w:pos="-2268"/>
          <w:tab w:val="num" w:pos="-1843"/>
        </w:tabs>
        <w:ind w:left="425" w:hanging="35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V případě, že Poskytovatel nezašle Objednateli průběžnou evidenci nakládání s odpady, </w:t>
      </w:r>
      <w:r w:rsidRPr="0074523B">
        <w:rPr>
          <w:color w:val="000000" w:themeColor="text1"/>
        </w:rPr>
        <w:t xml:space="preserve">je </w:t>
      </w:r>
      <w:r>
        <w:rPr>
          <w:bCs/>
          <w:color w:val="000000" w:themeColor="text1"/>
        </w:rPr>
        <w:t>O</w:t>
      </w:r>
      <w:r w:rsidRPr="0074523B">
        <w:rPr>
          <w:bCs/>
          <w:color w:val="000000" w:themeColor="text1"/>
        </w:rPr>
        <w:t>bjednatel oprávněn požadovat</w:t>
      </w:r>
      <w:r>
        <w:rPr>
          <w:bCs/>
          <w:color w:val="000000" w:themeColor="text1"/>
        </w:rPr>
        <w:t xml:space="preserve"> po Poskytovatel</w:t>
      </w:r>
      <w:r w:rsidRPr="0074523B">
        <w:rPr>
          <w:bCs/>
          <w:color w:val="000000" w:themeColor="text1"/>
        </w:rPr>
        <w:t xml:space="preserve">i zaplacení </w:t>
      </w:r>
      <w:r w:rsidRPr="0074523B">
        <w:rPr>
          <w:color w:val="000000" w:themeColor="text1"/>
        </w:rPr>
        <w:t>smluvní pokuty</w:t>
      </w:r>
      <w:r>
        <w:rPr>
          <w:color w:val="000000" w:themeColor="text1"/>
        </w:rPr>
        <w:t xml:space="preserve"> ve výši 1</w:t>
      </w:r>
      <w:r w:rsidRPr="00A45601">
        <w:rPr>
          <w:rFonts w:ascii="Calibri" w:hAnsi="Calibri"/>
        </w:rPr>
        <w:t>00 Kč</w:t>
      </w:r>
      <w:r>
        <w:rPr>
          <w:rFonts w:ascii="Calibri" w:hAnsi="Calibri"/>
        </w:rPr>
        <w:t xml:space="preserve"> za každý den prodlení.</w:t>
      </w:r>
    </w:p>
    <w:p w14:paraId="736E6934" w14:textId="64A08F7A" w:rsidR="00815424" w:rsidRPr="00815424" w:rsidRDefault="00815424" w:rsidP="00647DB9">
      <w:pPr>
        <w:numPr>
          <w:ilvl w:val="0"/>
          <w:numId w:val="16"/>
        </w:numPr>
        <w:tabs>
          <w:tab w:val="num" w:pos="-2268"/>
          <w:tab w:val="num" w:pos="-1843"/>
        </w:tabs>
        <w:ind w:left="425" w:hanging="357"/>
        <w:rPr>
          <w:bCs/>
          <w:color w:val="000000" w:themeColor="text1"/>
        </w:rPr>
      </w:pPr>
      <w:r>
        <w:rPr>
          <w:bCs/>
          <w:color w:val="000000" w:themeColor="text1"/>
        </w:rPr>
        <w:t>V případě porušení ustanovení čl. VII je Objednatel oprávněn požadovat po Poskytovatel zaplacení smluvní pokuty ve výši 10 000 Kč.</w:t>
      </w:r>
    </w:p>
    <w:p w14:paraId="6BC2BA46" w14:textId="576049FC" w:rsidR="00F1688E" w:rsidRPr="0074523B" w:rsidRDefault="00F1688E" w:rsidP="00647DB9">
      <w:pPr>
        <w:numPr>
          <w:ilvl w:val="0"/>
          <w:numId w:val="16"/>
        </w:numPr>
        <w:tabs>
          <w:tab w:val="num" w:pos="-2268"/>
          <w:tab w:val="num" w:pos="-1843"/>
        </w:tabs>
        <w:ind w:left="425" w:hanging="357"/>
        <w:rPr>
          <w:bCs/>
          <w:color w:val="000000" w:themeColor="text1"/>
        </w:rPr>
      </w:pPr>
      <w:r w:rsidRPr="0074523B">
        <w:rPr>
          <w:color w:val="000000" w:themeColor="text1"/>
        </w:rPr>
        <w:t xml:space="preserve">Pokud bude </w:t>
      </w:r>
      <w:r>
        <w:rPr>
          <w:color w:val="000000" w:themeColor="text1"/>
        </w:rPr>
        <w:t>O</w:t>
      </w:r>
      <w:r w:rsidRPr="0074523B">
        <w:rPr>
          <w:color w:val="000000" w:themeColor="text1"/>
        </w:rPr>
        <w:t xml:space="preserve">bjednatel v prodlení s úhradou faktury oproti sjednané lhůtě, je </w:t>
      </w:r>
      <w:r w:rsidR="004C6620">
        <w:rPr>
          <w:color w:val="000000" w:themeColor="text1"/>
        </w:rPr>
        <w:t>Poskytovatel</w:t>
      </w:r>
      <w:r w:rsidRPr="0074523B">
        <w:rPr>
          <w:color w:val="000000" w:themeColor="text1"/>
        </w:rPr>
        <w:t xml:space="preserve"> oprávněn požadovat po</w:t>
      </w:r>
      <w:r>
        <w:rPr>
          <w:color w:val="000000" w:themeColor="text1"/>
        </w:rPr>
        <w:t xml:space="preserve"> O</w:t>
      </w:r>
      <w:r w:rsidRPr="0074523B">
        <w:rPr>
          <w:color w:val="000000" w:themeColor="text1"/>
        </w:rPr>
        <w:t>bjednateli zaplacení úroku z prodlení ve výši 0,</w:t>
      </w:r>
      <w:r w:rsidR="006D3E57">
        <w:rPr>
          <w:color w:val="000000" w:themeColor="text1"/>
        </w:rPr>
        <w:t>1</w:t>
      </w:r>
      <w:r w:rsidRPr="0074523B">
        <w:rPr>
          <w:color w:val="000000" w:themeColor="text1"/>
        </w:rPr>
        <w:t xml:space="preserve"> % z dlužné částky za každý i započatý den prodlení.</w:t>
      </w:r>
    </w:p>
    <w:p w14:paraId="10A3175E" w14:textId="77777777" w:rsidR="00F1688E" w:rsidRPr="0074523B" w:rsidRDefault="00F1688E" w:rsidP="00647DB9">
      <w:pPr>
        <w:numPr>
          <w:ilvl w:val="0"/>
          <w:numId w:val="16"/>
        </w:numPr>
        <w:tabs>
          <w:tab w:val="num" w:pos="-2268"/>
          <w:tab w:val="num" w:pos="-1843"/>
        </w:tabs>
        <w:ind w:left="425" w:hanging="357"/>
        <w:rPr>
          <w:bCs/>
          <w:color w:val="000000" w:themeColor="text1"/>
        </w:rPr>
      </w:pPr>
      <w:r w:rsidRPr="0074523B">
        <w:t>Smluvní pokuty se stávají splatnými dnem následujícím po dni, ve kterém na ně vznikl nárok.</w:t>
      </w:r>
    </w:p>
    <w:p w14:paraId="1E001F8A" w14:textId="42F27629" w:rsidR="004A061C" w:rsidRPr="004A061C" w:rsidRDefault="004A061C" w:rsidP="00647DB9">
      <w:pPr>
        <w:numPr>
          <w:ilvl w:val="0"/>
          <w:numId w:val="16"/>
        </w:numPr>
        <w:tabs>
          <w:tab w:val="num" w:pos="-2268"/>
          <w:tab w:val="num" w:pos="-1843"/>
        </w:tabs>
        <w:ind w:left="425" w:hanging="357"/>
        <w:rPr>
          <w:bCs/>
          <w:color w:val="000000" w:themeColor="text1"/>
        </w:rPr>
      </w:pPr>
      <w:r w:rsidRPr="00030160">
        <w:t xml:space="preserve">Smluvní strany činí nespornou výši sjednaných smluvních pokut a považují ji za zcela přiměřenou a oprávněnou co do sjednané výše zejména s přihlédnutím k účelu a významu této smlouvy pro </w:t>
      </w:r>
      <w:r>
        <w:t>Objednatele</w:t>
      </w:r>
      <w:r w:rsidRPr="00030160">
        <w:t>.</w:t>
      </w:r>
    </w:p>
    <w:p w14:paraId="5BC43422" w14:textId="6544520B" w:rsidR="00F1688E" w:rsidRPr="0074523B" w:rsidRDefault="00F1688E" w:rsidP="00647DB9">
      <w:pPr>
        <w:numPr>
          <w:ilvl w:val="0"/>
          <w:numId w:val="16"/>
        </w:numPr>
        <w:tabs>
          <w:tab w:val="num" w:pos="-2268"/>
          <w:tab w:val="num" w:pos="-1843"/>
        </w:tabs>
        <w:ind w:left="425" w:hanging="357"/>
        <w:rPr>
          <w:bCs/>
          <w:color w:val="000000" w:themeColor="text1"/>
        </w:rPr>
      </w:pPr>
      <w:r w:rsidRPr="0074523B">
        <w:rPr>
          <w:rFonts w:eastAsia="Calibri"/>
          <w:color w:val="000000" w:themeColor="text1"/>
        </w:rPr>
        <w:t xml:space="preserve">Objednatel je oprávněn započíst smluvní pokutu oproti ceně </w:t>
      </w:r>
      <w:r w:rsidR="00A45601">
        <w:rPr>
          <w:rFonts w:eastAsia="Calibri"/>
          <w:color w:val="000000" w:themeColor="text1"/>
        </w:rPr>
        <w:t>služeb</w:t>
      </w:r>
      <w:r w:rsidRPr="0074523B">
        <w:rPr>
          <w:rFonts w:eastAsia="Calibri"/>
          <w:color w:val="000000" w:themeColor="text1"/>
        </w:rPr>
        <w:t>.</w:t>
      </w:r>
    </w:p>
    <w:p w14:paraId="1110E508" w14:textId="203719C9" w:rsidR="00F1688E" w:rsidRPr="0074523B" w:rsidRDefault="004A061C" w:rsidP="00647DB9">
      <w:pPr>
        <w:numPr>
          <w:ilvl w:val="0"/>
          <w:numId w:val="16"/>
        </w:numPr>
        <w:tabs>
          <w:tab w:val="num" w:pos="-2268"/>
          <w:tab w:val="num" w:pos="-1843"/>
        </w:tabs>
        <w:spacing w:after="0"/>
        <w:ind w:left="425" w:hanging="357"/>
        <w:rPr>
          <w:bCs/>
          <w:color w:val="000000" w:themeColor="text1"/>
        </w:rPr>
      </w:pPr>
      <w:r w:rsidRPr="00030160">
        <w:t xml:space="preserve">Smluvní pokuta se platí nezávisle na tom, zda a v jaké výši vznikne </w:t>
      </w:r>
      <w:r>
        <w:t>Objednateli</w:t>
      </w:r>
      <w:r w:rsidRPr="00030160">
        <w:t xml:space="preserve"> škoda. Zaplacením smluvní pokuty nezaniká nárok </w:t>
      </w:r>
      <w:r>
        <w:t>Objednatele</w:t>
      </w:r>
      <w:r w:rsidRPr="00030160">
        <w:t xml:space="preserve"> na náhradu škody vzniklé porušením povinností </w:t>
      </w:r>
      <w:r>
        <w:t>Poskytovatel</w:t>
      </w:r>
      <w:r w:rsidRPr="00030160">
        <w:t>e z</w:t>
      </w:r>
      <w:r w:rsidRPr="00B40993">
        <w:t> </w:t>
      </w:r>
      <w:r w:rsidRPr="00030160">
        <w:t>této smlouvy.</w:t>
      </w:r>
    </w:p>
    <w:p w14:paraId="502F0DDE" w14:textId="77777777" w:rsidR="00F1688E" w:rsidRPr="0074523B" w:rsidRDefault="00F1688E" w:rsidP="004F368E">
      <w:pPr>
        <w:tabs>
          <w:tab w:val="num" w:pos="-1843"/>
        </w:tabs>
        <w:spacing w:after="0"/>
        <w:rPr>
          <w:color w:val="000000" w:themeColor="text1"/>
        </w:rPr>
      </w:pPr>
    </w:p>
    <w:p w14:paraId="144E6899" w14:textId="33B81260" w:rsidR="00F1688E" w:rsidRPr="0001552F" w:rsidRDefault="00F1688E" w:rsidP="00B34C9E">
      <w:pPr>
        <w:pStyle w:val="Nadpis1"/>
        <w:rPr>
          <w:color w:val="000000" w:themeColor="text1"/>
        </w:rPr>
      </w:pPr>
      <w:r w:rsidRPr="0001552F">
        <w:rPr>
          <w:rFonts w:eastAsia="Calibri"/>
          <w:color w:val="000000" w:themeColor="text1"/>
        </w:rPr>
        <w:t>DODATKY A ZMĚNY SMLOUVY; KONTAKTNÍ OSOBY</w:t>
      </w:r>
    </w:p>
    <w:p w14:paraId="1F0F8276" w14:textId="7FA771DB" w:rsidR="00F1688E" w:rsidRDefault="00F1688E" w:rsidP="00647DB9">
      <w:pPr>
        <w:numPr>
          <w:ilvl w:val="0"/>
          <w:numId w:val="21"/>
        </w:numPr>
        <w:tabs>
          <w:tab w:val="num" w:pos="-2268"/>
          <w:tab w:val="num" w:pos="-1843"/>
        </w:tabs>
        <w:spacing w:before="120"/>
        <w:ind w:left="425" w:hanging="357"/>
      </w:pPr>
      <w:r w:rsidRPr="0074523B">
        <w:t xml:space="preserve">Tuto smlouvu lze měnit nebo doplnit pouze písemnými průběžně číslovanými dodatky podepsanými oběma smluvními stranami. </w:t>
      </w:r>
      <w:r>
        <w:rPr>
          <w:rFonts w:ascii="Calibri" w:hAnsi="Calibri"/>
        </w:rPr>
        <w:t xml:space="preserve">Za písemnou formu se pro tento účel považuje jednání učiněné elektronickými </w:t>
      </w:r>
      <w:r w:rsidR="00DD2913">
        <w:rPr>
          <w:rFonts w:ascii="Calibri" w:hAnsi="Calibri"/>
        </w:rPr>
        <w:t xml:space="preserve">prostředky tak, </w:t>
      </w:r>
      <w:r w:rsidR="00DD2913" w:rsidRPr="003114DE">
        <w:t xml:space="preserve">že každá smluvní strana </w:t>
      </w:r>
      <w:r w:rsidR="00DD2913">
        <w:t xml:space="preserve">dodatek </w:t>
      </w:r>
      <w:r w:rsidR="00DD2913" w:rsidRPr="003114DE">
        <w:t>opatří svým uznávaným elektronickým podpisem</w:t>
      </w:r>
      <w:r>
        <w:rPr>
          <w:rFonts w:ascii="Calibri" w:hAnsi="Calibri"/>
        </w:rPr>
        <w:t xml:space="preserve">. Smluvní strany mohou namítnout neplatnost změny této smlouvy z důvodu nedodržení formy kdykoliv, i poté, co bylo započato s plněním. </w:t>
      </w:r>
      <w:r w:rsidRPr="0074523B">
        <w:t>Předloží-li některá ze smluvních stran návrh dodatku, je druhá smluvní strana povinna se k takovému návrhu vyjádřit do 15 (slovy: patnácti) dnů ode dne následujícího po doručení návrhu dodatku.</w:t>
      </w:r>
    </w:p>
    <w:p w14:paraId="24F935A2" w14:textId="77777777" w:rsidR="00F1688E" w:rsidRPr="0001552F" w:rsidRDefault="00F1688E" w:rsidP="00647DB9">
      <w:pPr>
        <w:numPr>
          <w:ilvl w:val="0"/>
          <w:numId w:val="21"/>
        </w:numPr>
        <w:tabs>
          <w:tab w:val="num" w:pos="-2268"/>
          <w:tab w:val="num" w:pos="-1843"/>
        </w:tabs>
        <w:ind w:left="425" w:hanging="357"/>
        <w:rPr>
          <w:b/>
        </w:rPr>
      </w:pPr>
      <w:r w:rsidRPr="0074523B">
        <w:t>Kontaktní osoby smluvních stran uvedené v této smlouvě jsou oprávněny</w:t>
      </w:r>
    </w:p>
    <w:p w14:paraId="078B4F0A" w14:textId="77777777" w:rsidR="00F1688E" w:rsidRPr="0074523B" w:rsidRDefault="00F1688E" w:rsidP="00647DB9">
      <w:pPr>
        <w:numPr>
          <w:ilvl w:val="0"/>
          <w:numId w:val="22"/>
        </w:numPr>
        <w:tabs>
          <w:tab w:val="num" w:pos="-1843"/>
        </w:tabs>
        <w:spacing w:after="0"/>
        <w:ind w:left="709" w:hanging="284"/>
        <w:rPr>
          <w:rFonts w:eastAsia="Calibri"/>
          <w:color w:val="000000" w:themeColor="text1"/>
        </w:rPr>
      </w:pPr>
      <w:r w:rsidRPr="0074523B">
        <w:rPr>
          <w:rFonts w:eastAsia="Calibri"/>
          <w:color w:val="000000" w:themeColor="text1"/>
        </w:rPr>
        <w:t>vést vzájemnou komunikaci smluvních stran, zejména odesílat a přijímat oznámení a jiná sdělení na základě této smlouvy, a</w:t>
      </w:r>
    </w:p>
    <w:p w14:paraId="0663D52E" w14:textId="77777777" w:rsidR="00F1688E" w:rsidRPr="0074523B" w:rsidRDefault="00F1688E" w:rsidP="00647DB9">
      <w:pPr>
        <w:numPr>
          <w:ilvl w:val="0"/>
          <w:numId w:val="22"/>
        </w:numPr>
        <w:tabs>
          <w:tab w:val="num" w:pos="-1843"/>
        </w:tabs>
        <w:ind w:left="709" w:hanging="283"/>
        <w:rPr>
          <w:rFonts w:eastAsia="Calibri"/>
          <w:color w:val="000000" w:themeColor="text1"/>
        </w:rPr>
      </w:pPr>
      <w:r w:rsidRPr="0074523B">
        <w:rPr>
          <w:rFonts w:eastAsia="Calibri"/>
          <w:color w:val="000000" w:themeColor="text1"/>
        </w:rPr>
        <w:t xml:space="preserve">jednat za smluvní strany v záležitostech, které jsou jim touto smlouvou výslovně svěřeny. </w:t>
      </w:r>
    </w:p>
    <w:p w14:paraId="3EF5EF12" w14:textId="77777777" w:rsidR="00F1688E" w:rsidRPr="0074523B" w:rsidRDefault="00F1688E" w:rsidP="0001552F">
      <w:pPr>
        <w:tabs>
          <w:tab w:val="num" w:pos="-1843"/>
        </w:tabs>
        <w:spacing w:after="0"/>
        <w:ind w:left="425"/>
        <w:rPr>
          <w:b/>
          <w:bCs/>
          <w:color w:val="000000" w:themeColor="text1"/>
        </w:rPr>
      </w:pPr>
      <w:r w:rsidRPr="0074523B">
        <w:lastRenderedPageBreak/>
        <w:t>Jako kontaktní osoba může za smluvní stranu v rozsahu tohoto odstavce jednat i jiná či další osoba, a to na základě písemného oznámení smluvní strany o jiné či další kontaktní osobě doručeného druhé smluvní straně.</w:t>
      </w:r>
      <w:r>
        <w:t xml:space="preserve"> </w:t>
      </w:r>
      <w:r>
        <w:rPr>
          <w:rFonts w:ascii="Calibri" w:hAnsi="Calibri"/>
        </w:rPr>
        <w:t>Určí-li si smluvní strana více kontaktních osob, může za smluvní stranu jednat každá z kontaktních osob zvlášť.</w:t>
      </w:r>
    </w:p>
    <w:p w14:paraId="119BCC53" w14:textId="77777777" w:rsidR="00F1688E" w:rsidRPr="0074523B" w:rsidRDefault="00F1688E" w:rsidP="0001552F">
      <w:pPr>
        <w:spacing w:after="0"/>
        <w:ind w:left="896" w:hanging="539"/>
        <w:rPr>
          <w:color w:val="000000" w:themeColor="text1"/>
        </w:rPr>
      </w:pPr>
    </w:p>
    <w:p w14:paraId="20FA4E51" w14:textId="77777777" w:rsidR="00F1688E" w:rsidRPr="0001552F" w:rsidRDefault="00F1688E" w:rsidP="00B34C9E">
      <w:pPr>
        <w:pStyle w:val="Nadpis1"/>
        <w:rPr>
          <w:color w:val="000000" w:themeColor="text1"/>
        </w:rPr>
      </w:pPr>
      <w:r w:rsidRPr="0001552F">
        <w:rPr>
          <w:color w:val="000000" w:themeColor="text1"/>
        </w:rPr>
        <w:t xml:space="preserve"> </w:t>
      </w:r>
      <w:r w:rsidRPr="0001552F">
        <w:rPr>
          <w:rFonts w:eastAsia="Calibri"/>
          <w:color w:val="000000" w:themeColor="text1"/>
        </w:rPr>
        <w:t>DŮVĚRNÉ INFORMACE</w:t>
      </w:r>
    </w:p>
    <w:p w14:paraId="3D9B3BD0" w14:textId="071E2CCC" w:rsidR="00F1688E" w:rsidRPr="0074523B" w:rsidRDefault="00F1688E" w:rsidP="00647DB9">
      <w:pPr>
        <w:numPr>
          <w:ilvl w:val="0"/>
          <w:numId w:val="18"/>
        </w:numPr>
        <w:tabs>
          <w:tab w:val="num" w:pos="-2268"/>
          <w:tab w:val="num" w:pos="-1843"/>
        </w:tabs>
        <w:spacing w:before="120"/>
        <w:ind w:left="425" w:hanging="357"/>
        <w:rPr>
          <w:bCs/>
          <w:color w:val="000000" w:themeColor="text1"/>
        </w:rPr>
      </w:pPr>
      <w:r w:rsidRPr="0074523B">
        <w:rPr>
          <w:bCs/>
          <w:color w:val="000000" w:themeColor="text1"/>
        </w:rPr>
        <w:t>Pro účely této smlouvy se za důvěrné informace považují:</w:t>
      </w:r>
    </w:p>
    <w:p w14:paraId="075271DC" w14:textId="77777777" w:rsidR="00F1688E" w:rsidRPr="0074523B" w:rsidRDefault="00F1688E" w:rsidP="00647DB9">
      <w:pPr>
        <w:numPr>
          <w:ilvl w:val="0"/>
          <w:numId w:val="17"/>
        </w:numPr>
        <w:spacing w:after="0"/>
        <w:ind w:left="709" w:hanging="284"/>
        <w:rPr>
          <w:rFonts w:cs="Arial"/>
          <w:color w:val="000000" w:themeColor="text1"/>
          <w:kern w:val="32"/>
        </w:rPr>
      </w:pPr>
      <w:r w:rsidRPr="0074523B">
        <w:rPr>
          <w:rFonts w:cs="Arial"/>
          <w:color w:val="000000" w:themeColor="text1"/>
          <w:kern w:val="32"/>
        </w:rPr>
        <w:t xml:space="preserve">informace označené </w:t>
      </w:r>
      <w:r>
        <w:rPr>
          <w:rFonts w:cs="Arial"/>
          <w:color w:val="000000" w:themeColor="text1"/>
          <w:kern w:val="32"/>
        </w:rPr>
        <w:t>O</w:t>
      </w:r>
      <w:r w:rsidRPr="0074523B">
        <w:rPr>
          <w:rFonts w:cs="Arial"/>
          <w:color w:val="000000" w:themeColor="text1"/>
          <w:kern w:val="32"/>
        </w:rPr>
        <w:t>bjednatelem za důvěrné,</w:t>
      </w:r>
    </w:p>
    <w:p w14:paraId="00E6A97E" w14:textId="04A42E0B" w:rsidR="00F1688E" w:rsidRPr="0074523B" w:rsidRDefault="00F1688E" w:rsidP="00647DB9">
      <w:pPr>
        <w:numPr>
          <w:ilvl w:val="0"/>
          <w:numId w:val="17"/>
        </w:numPr>
        <w:spacing w:after="0"/>
        <w:ind w:left="709" w:hanging="284"/>
        <w:rPr>
          <w:rFonts w:cs="Arial"/>
          <w:color w:val="000000" w:themeColor="text1"/>
          <w:kern w:val="32"/>
        </w:rPr>
      </w:pPr>
      <w:r w:rsidRPr="0074523B">
        <w:rPr>
          <w:rFonts w:cs="Arial"/>
          <w:color w:val="000000" w:themeColor="text1"/>
          <w:kern w:val="32"/>
        </w:rPr>
        <w:t xml:space="preserve">informace podstatného a rozhodujícího charakteru o stavu provádění </w:t>
      </w:r>
      <w:r w:rsidR="00BD2A4E">
        <w:rPr>
          <w:rFonts w:cs="Arial"/>
          <w:color w:val="000000" w:themeColor="text1"/>
          <w:kern w:val="32"/>
        </w:rPr>
        <w:t>služeb</w:t>
      </w:r>
      <w:r w:rsidRPr="0074523B">
        <w:rPr>
          <w:rFonts w:cs="Arial"/>
          <w:color w:val="000000" w:themeColor="text1"/>
          <w:kern w:val="32"/>
        </w:rPr>
        <w:t>,</w:t>
      </w:r>
    </w:p>
    <w:p w14:paraId="3A7C52B8" w14:textId="529FEC85" w:rsidR="00F1688E" w:rsidRPr="0074523B" w:rsidRDefault="00F1688E" w:rsidP="00647DB9">
      <w:pPr>
        <w:numPr>
          <w:ilvl w:val="0"/>
          <w:numId w:val="17"/>
        </w:numPr>
        <w:ind w:left="709" w:hanging="283"/>
        <w:rPr>
          <w:rFonts w:cs="Arial"/>
          <w:color w:val="000000" w:themeColor="text1"/>
          <w:kern w:val="32"/>
        </w:rPr>
      </w:pPr>
      <w:r w:rsidRPr="0074523B">
        <w:rPr>
          <w:rFonts w:cs="Arial"/>
          <w:color w:val="000000" w:themeColor="text1"/>
          <w:kern w:val="32"/>
        </w:rPr>
        <w:t>i</w:t>
      </w:r>
      <w:r>
        <w:rPr>
          <w:rFonts w:cs="Arial"/>
          <w:color w:val="000000" w:themeColor="text1"/>
          <w:kern w:val="32"/>
        </w:rPr>
        <w:t>nformace o sporech mezi O</w:t>
      </w:r>
      <w:r w:rsidRPr="0074523B">
        <w:rPr>
          <w:rFonts w:cs="Arial"/>
          <w:color w:val="000000" w:themeColor="text1"/>
          <w:kern w:val="32"/>
        </w:rPr>
        <w:t xml:space="preserve">bjednatelem a jeho smluvními partnery v souvislosti s prováděním </w:t>
      </w:r>
      <w:r w:rsidR="00BD2A4E">
        <w:rPr>
          <w:rFonts w:cs="Arial"/>
          <w:color w:val="000000" w:themeColor="text1"/>
          <w:kern w:val="32"/>
        </w:rPr>
        <w:t>služeb</w:t>
      </w:r>
      <w:r w:rsidRPr="0074523B">
        <w:rPr>
          <w:rFonts w:cs="Arial"/>
          <w:color w:val="000000" w:themeColor="text1"/>
          <w:kern w:val="32"/>
        </w:rPr>
        <w:t>.</w:t>
      </w:r>
    </w:p>
    <w:p w14:paraId="4E7E38BE" w14:textId="3320EB15" w:rsidR="00F1688E" w:rsidRPr="0074523B" w:rsidRDefault="00F1688E" w:rsidP="00647DB9">
      <w:pPr>
        <w:numPr>
          <w:ilvl w:val="0"/>
          <w:numId w:val="18"/>
        </w:numPr>
        <w:tabs>
          <w:tab w:val="num" w:pos="-2268"/>
          <w:tab w:val="num" w:pos="-1843"/>
        </w:tabs>
        <w:ind w:left="425" w:hanging="357"/>
        <w:rPr>
          <w:rFonts w:cs="Arial"/>
          <w:color w:val="000000" w:themeColor="text1"/>
          <w:kern w:val="32"/>
        </w:rPr>
      </w:pPr>
      <w:r w:rsidRPr="0074523B">
        <w:rPr>
          <w:rFonts w:cs="Arial"/>
          <w:color w:val="000000" w:themeColor="text1"/>
          <w:kern w:val="32"/>
        </w:rPr>
        <w:t xml:space="preserve">Za důvěrné informace nebudou považovány informace, které jsou přístupné veřejně nebo známé v době jejich užití nebo zpřístupnění třetím osobám, pokud taková přístupnost nebo známost nenastala v důsledku porušení zákonem uložené nebo </w:t>
      </w:r>
      <w:r>
        <w:rPr>
          <w:rFonts w:cs="Arial"/>
          <w:color w:val="000000" w:themeColor="text1"/>
          <w:kern w:val="32"/>
        </w:rPr>
        <w:t xml:space="preserve">smluvní povinnosti </w:t>
      </w:r>
      <w:r w:rsidR="004C6620">
        <w:rPr>
          <w:rFonts w:cs="Arial"/>
          <w:color w:val="000000" w:themeColor="text1"/>
          <w:kern w:val="32"/>
        </w:rPr>
        <w:t>Poskytovatel</w:t>
      </w:r>
      <w:r w:rsidRPr="0074523B">
        <w:rPr>
          <w:rFonts w:cs="Arial"/>
          <w:color w:val="000000" w:themeColor="text1"/>
          <w:kern w:val="32"/>
        </w:rPr>
        <w:t>e.</w:t>
      </w:r>
    </w:p>
    <w:p w14:paraId="5B53B5BA" w14:textId="62DA35B2" w:rsidR="00F1688E" w:rsidRPr="0074523B" w:rsidRDefault="004C6620" w:rsidP="00647DB9">
      <w:pPr>
        <w:numPr>
          <w:ilvl w:val="0"/>
          <w:numId w:val="18"/>
        </w:numPr>
        <w:tabs>
          <w:tab w:val="num" w:pos="-2268"/>
          <w:tab w:val="num" w:pos="-1843"/>
        </w:tabs>
        <w:ind w:left="425" w:hanging="357"/>
        <w:rPr>
          <w:bCs/>
          <w:color w:val="000000" w:themeColor="text1"/>
        </w:rPr>
      </w:pPr>
      <w:r>
        <w:rPr>
          <w:rFonts w:cs="Arial"/>
          <w:color w:val="000000" w:themeColor="text1"/>
          <w:kern w:val="32"/>
        </w:rPr>
        <w:t>Poskytovatel</w:t>
      </w:r>
      <w:r w:rsidR="00F1688E" w:rsidRPr="0074523B">
        <w:rPr>
          <w:rFonts w:cs="Arial"/>
          <w:color w:val="000000" w:themeColor="text1"/>
          <w:kern w:val="32"/>
        </w:rPr>
        <w:t xml:space="preserve"> se zavazuje, že bez předchozího souhlasu </w:t>
      </w:r>
      <w:r w:rsidR="00F1688E">
        <w:rPr>
          <w:rFonts w:cs="Arial"/>
          <w:color w:val="000000" w:themeColor="text1"/>
          <w:kern w:val="32"/>
        </w:rPr>
        <w:t>O</w:t>
      </w:r>
      <w:r w:rsidR="00F1688E" w:rsidRPr="0074523B">
        <w:rPr>
          <w:rFonts w:cs="Arial"/>
          <w:color w:val="000000" w:themeColor="text1"/>
          <w:kern w:val="32"/>
        </w:rPr>
        <w:t xml:space="preserve">bjednatele neužije důvěrné informace pro jiné účely než pro účely provádění </w:t>
      </w:r>
      <w:r w:rsidR="00BD2A4E">
        <w:rPr>
          <w:rFonts w:cs="Arial"/>
          <w:color w:val="000000" w:themeColor="text1"/>
          <w:kern w:val="32"/>
        </w:rPr>
        <w:t>služeb</w:t>
      </w:r>
      <w:r w:rsidR="00F1688E" w:rsidRPr="0074523B">
        <w:rPr>
          <w:rFonts w:cs="Arial"/>
          <w:color w:val="000000" w:themeColor="text1"/>
          <w:kern w:val="32"/>
        </w:rPr>
        <w:t xml:space="preserve"> a splnění povinností podle této smlouvy a nezveřejní ani jinak neposkytne důvěrné informace žádné třetí osobě, vyjma svých zaměstnanců, členů svých orgánů, poradců, právních zástupců a </w:t>
      </w:r>
      <w:r w:rsidR="00E15A64">
        <w:rPr>
          <w:rFonts w:cs="Arial"/>
          <w:color w:val="000000" w:themeColor="text1"/>
          <w:kern w:val="32"/>
        </w:rPr>
        <w:t>pod</w:t>
      </w:r>
      <w:r w:rsidR="00F1688E" w:rsidRPr="0074523B">
        <w:rPr>
          <w:rFonts w:cs="Arial"/>
          <w:color w:val="000000" w:themeColor="text1"/>
          <w:kern w:val="32"/>
        </w:rPr>
        <w:t xml:space="preserve">dodavatelů. Těmto osobám však může být důvěrná informace poskytnuta pouze za té podmínky, že budou zavázáni udržovat takové informace v tajnosti, jako by byly stranami této smlouvy. </w:t>
      </w:r>
      <w:r w:rsidR="00F1688E" w:rsidRPr="0074523B">
        <w:rPr>
          <w:color w:val="000000" w:themeColor="text1"/>
        </w:rPr>
        <w:t xml:space="preserve">Pokud bude jakýkoli správní orgán, soud či jiný státní orgán vyžadovat poskytnutí jakékoli důvěrné informace, </w:t>
      </w:r>
      <w:r w:rsidR="00F1688E">
        <w:rPr>
          <w:color w:val="000000" w:themeColor="text1"/>
        </w:rPr>
        <w:t xml:space="preserve">oznámí </w:t>
      </w:r>
      <w:r>
        <w:rPr>
          <w:color w:val="000000" w:themeColor="text1"/>
        </w:rPr>
        <w:t>Poskytovatel</w:t>
      </w:r>
      <w:r w:rsidR="00F1688E" w:rsidRPr="0074523B">
        <w:rPr>
          <w:color w:val="000000" w:themeColor="text1"/>
        </w:rPr>
        <w:t xml:space="preserve"> tuto</w:t>
      </w:r>
      <w:r w:rsidR="00BD2A4E">
        <w:rPr>
          <w:color w:val="000000" w:themeColor="text1"/>
        </w:rPr>
        <w:t xml:space="preserve"> skutečnost neprodleně písemně O</w:t>
      </w:r>
      <w:r w:rsidR="00F1688E" w:rsidRPr="0074523B">
        <w:rPr>
          <w:color w:val="000000" w:themeColor="text1"/>
        </w:rPr>
        <w:t>bjednateli.</w:t>
      </w:r>
    </w:p>
    <w:p w14:paraId="356F7F35" w14:textId="0EEFD0F7" w:rsidR="00F1688E" w:rsidRPr="0074523B" w:rsidRDefault="00F1688E" w:rsidP="00647DB9">
      <w:pPr>
        <w:numPr>
          <w:ilvl w:val="0"/>
          <w:numId w:val="18"/>
        </w:numPr>
        <w:tabs>
          <w:tab w:val="num" w:pos="-2268"/>
          <w:tab w:val="num" w:pos="-1843"/>
        </w:tabs>
        <w:ind w:left="425" w:hanging="357"/>
        <w:rPr>
          <w:bCs/>
          <w:color w:val="000000" w:themeColor="text1"/>
        </w:rPr>
      </w:pPr>
      <w:r w:rsidRPr="0074523B">
        <w:rPr>
          <w:bCs/>
          <w:color w:val="000000" w:themeColor="text1"/>
        </w:rPr>
        <w:t>V případě p</w:t>
      </w:r>
      <w:r>
        <w:rPr>
          <w:bCs/>
          <w:color w:val="000000" w:themeColor="text1"/>
        </w:rPr>
        <w:t xml:space="preserve">oskytnutí důvěrné informace je </w:t>
      </w:r>
      <w:r w:rsidR="004C6620">
        <w:rPr>
          <w:bCs/>
          <w:color w:val="000000" w:themeColor="text1"/>
        </w:rPr>
        <w:t>Poskytovatel</w:t>
      </w:r>
      <w:r w:rsidRPr="0074523B">
        <w:rPr>
          <w:bCs/>
          <w:color w:val="000000" w:themeColor="text1"/>
        </w:rPr>
        <w:t xml:space="preserve"> povinen vyvinout maximální úsilí k tomu, aby zajistil, že s nimi bude stále zacházeno jako s informacemi tvořícími obchodní tajemství podle §</w:t>
      </w:r>
      <w:r w:rsidR="00F22CFD">
        <w:rPr>
          <w:bCs/>
          <w:color w:val="000000" w:themeColor="text1"/>
        </w:rPr>
        <w:t> </w:t>
      </w:r>
      <w:r w:rsidRPr="0074523B">
        <w:rPr>
          <w:bCs/>
          <w:color w:val="000000" w:themeColor="text1"/>
        </w:rPr>
        <w:t xml:space="preserve">504 </w:t>
      </w:r>
      <w:r>
        <w:rPr>
          <w:bCs/>
          <w:color w:val="000000" w:themeColor="text1"/>
        </w:rPr>
        <w:t>občanského zákoníku</w:t>
      </w:r>
      <w:r w:rsidRPr="0074523B">
        <w:rPr>
          <w:bCs/>
          <w:color w:val="000000" w:themeColor="text1"/>
        </w:rPr>
        <w:t>.</w:t>
      </w:r>
    </w:p>
    <w:p w14:paraId="116FD78B" w14:textId="4067A848" w:rsidR="00F1688E" w:rsidRPr="0074523B" w:rsidRDefault="00F1688E" w:rsidP="00647DB9">
      <w:pPr>
        <w:numPr>
          <w:ilvl w:val="0"/>
          <w:numId w:val="18"/>
        </w:numPr>
        <w:tabs>
          <w:tab w:val="num" w:pos="-2268"/>
          <w:tab w:val="num" w:pos="-1843"/>
        </w:tabs>
        <w:ind w:left="425" w:hanging="35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V případě, že se </w:t>
      </w:r>
      <w:r w:rsidR="004C6620">
        <w:rPr>
          <w:bCs/>
          <w:color w:val="000000" w:themeColor="text1"/>
        </w:rPr>
        <w:t>Poskytovatel</w:t>
      </w:r>
      <w:r w:rsidRPr="0074523B">
        <w:rPr>
          <w:bCs/>
          <w:color w:val="000000" w:themeColor="text1"/>
        </w:rPr>
        <w:t xml:space="preserve"> dozví nebo bude mít důvodné podezření, že došlo ke zpřístupnění důvěrných informací nebo jejich části neoprávněné osobě nebo že došlo k jejich zneužití, je povinen o tom neprodleně písemně</w:t>
      </w:r>
      <w:r>
        <w:rPr>
          <w:bCs/>
          <w:color w:val="000000" w:themeColor="text1"/>
        </w:rPr>
        <w:t xml:space="preserve"> informovat O</w:t>
      </w:r>
      <w:r w:rsidRPr="0074523B">
        <w:rPr>
          <w:bCs/>
          <w:color w:val="000000" w:themeColor="text1"/>
        </w:rPr>
        <w:t>bjednatele.</w:t>
      </w:r>
    </w:p>
    <w:p w14:paraId="0AACA752" w14:textId="0E9AC0E0" w:rsidR="00F1688E" w:rsidRPr="0074523B" w:rsidRDefault="00F1688E" w:rsidP="00647DB9">
      <w:pPr>
        <w:numPr>
          <w:ilvl w:val="0"/>
          <w:numId w:val="18"/>
        </w:numPr>
        <w:tabs>
          <w:tab w:val="num" w:pos="-2268"/>
          <w:tab w:val="num" w:pos="-1843"/>
        </w:tabs>
        <w:spacing w:after="0"/>
        <w:ind w:left="425" w:hanging="357"/>
        <w:rPr>
          <w:bCs/>
          <w:color w:val="000000" w:themeColor="text1"/>
        </w:rPr>
      </w:pPr>
      <w:r w:rsidRPr="0074523B">
        <w:rPr>
          <w:bCs/>
          <w:color w:val="000000" w:themeColor="text1"/>
        </w:rPr>
        <w:t>Objednatel si vyhrazuje právo schválit jakýkoli text, fotografii nebo ilustra</w:t>
      </w:r>
      <w:r>
        <w:rPr>
          <w:bCs/>
          <w:color w:val="000000" w:themeColor="text1"/>
        </w:rPr>
        <w:t>ci vztahující se k</w:t>
      </w:r>
      <w:r w:rsidR="00BD2A4E">
        <w:rPr>
          <w:bCs/>
          <w:color w:val="000000" w:themeColor="text1"/>
        </w:rPr>
        <w:t> provádění služeb</w:t>
      </w:r>
      <w:r>
        <w:rPr>
          <w:bCs/>
          <w:color w:val="000000" w:themeColor="text1"/>
        </w:rPr>
        <w:t xml:space="preserve">, které </w:t>
      </w:r>
      <w:r w:rsidR="004C6620">
        <w:rPr>
          <w:bCs/>
          <w:color w:val="000000" w:themeColor="text1"/>
        </w:rPr>
        <w:t>Poskytovatel</w:t>
      </w:r>
      <w:r w:rsidRPr="0074523B">
        <w:rPr>
          <w:bCs/>
          <w:color w:val="000000" w:themeColor="text1"/>
        </w:rPr>
        <w:t xml:space="preserve"> hodlá použít zejména ve svých publikacích nebo propagačních materiálech.</w:t>
      </w:r>
    </w:p>
    <w:p w14:paraId="2519AABB" w14:textId="77777777" w:rsidR="006D75F9" w:rsidRDefault="006D75F9" w:rsidP="00E0584D">
      <w:pPr>
        <w:tabs>
          <w:tab w:val="num" w:pos="-1843"/>
        </w:tabs>
        <w:spacing w:after="0"/>
        <w:rPr>
          <w:bCs/>
          <w:color w:val="000000" w:themeColor="text1"/>
        </w:rPr>
      </w:pPr>
    </w:p>
    <w:p w14:paraId="29641E3A" w14:textId="2BE27732" w:rsidR="00F1688E" w:rsidRPr="0001552F" w:rsidRDefault="00F1688E" w:rsidP="00E0584D">
      <w:pPr>
        <w:pStyle w:val="Nadpis1"/>
        <w:spacing w:after="0"/>
        <w:rPr>
          <w:color w:val="000000" w:themeColor="text1"/>
        </w:rPr>
      </w:pPr>
      <w:r w:rsidRPr="0001552F">
        <w:rPr>
          <w:rFonts w:eastAsia="Calibri"/>
          <w:color w:val="000000" w:themeColor="text1"/>
        </w:rPr>
        <w:t>ZÁVĚREČNÁ UJEDNÁNÍ</w:t>
      </w:r>
    </w:p>
    <w:p w14:paraId="00E85664" w14:textId="65068489" w:rsidR="00F1688E" w:rsidRDefault="00647DB9" w:rsidP="00647DB9">
      <w:pPr>
        <w:numPr>
          <w:ilvl w:val="0"/>
          <w:numId w:val="19"/>
        </w:numPr>
        <w:tabs>
          <w:tab w:val="num" w:pos="-2268"/>
          <w:tab w:val="num" w:pos="-1843"/>
        </w:tabs>
        <w:spacing w:before="120"/>
        <w:ind w:left="425" w:hanging="357"/>
        <w:rPr>
          <w:bCs/>
          <w:color w:val="000000" w:themeColor="text1"/>
        </w:rPr>
      </w:pPr>
      <w:r>
        <w:t>Poskytovatel</w:t>
      </w:r>
      <w:r w:rsidRPr="00CD2AB5">
        <w:t xml:space="preserve"> je na základě § 2 písm. e) zákona č. 320/2001 Sb., o finanční kontrole ve veřejné správě a o změně některých zákonů (zákon o finanční kontrole), v platném znění osobou povinnou spolupůsobit při výkonu finanční kontroly. </w:t>
      </w:r>
      <w:r>
        <w:t>Poskytovatel</w:t>
      </w:r>
      <w:r w:rsidRPr="00CD2AB5">
        <w:t xml:space="preserve"> tímto bere na vědomí, že na osobu povinnou spolupůsobit se vztahují stejná práva a povinnosti jako na kontrolovanou osobu.</w:t>
      </w:r>
      <w:r w:rsidRPr="00EA003E">
        <w:rPr>
          <w:rFonts w:cs="Arial"/>
        </w:rPr>
        <w:t xml:space="preserve"> </w:t>
      </w:r>
      <w:r>
        <w:rPr>
          <w:rFonts w:cs="Arial"/>
        </w:rPr>
        <w:t>Poskytovatel</w:t>
      </w:r>
      <w:r w:rsidRPr="00CD2AB5">
        <w:rPr>
          <w:rFonts w:cs="Arial"/>
        </w:rPr>
        <w:t xml:space="preserve"> se dále zavazuje zajistit splnění této p</w:t>
      </w:r>
      <w:r>
        <w:rPr>
          <w:rFonts w:cs="Arial"/>
        </w:rPr>
        <w:t>ovinnosti u svých případných pod</w:t>
      </w:r>
      <w:r w:rsidRPr="00CD2AB5">
        <w:rPr>
          <w:rFonts w:cs="Arial"/>
        </w:rPr>
        <w:t>dodavatelů.</w:t>
      </w:r>
    </w:p>
    <w:p w14:paraId="50749F6E" w14:textId="63F9F550" w:rsidR="00647DB9" w:rsidRPr="0083130E" w:rsidRDefault="00647DB9" w:rsidP="00647DB9">
      <w:pPr>
        <w:numPr>
          <w:ilvl w:val="0"/>
          <w:numId w:val="19"/>
        </w:numPr>
        <w:tabs>
          <w:tab w:val="num" w:pos="-2268"/>
          <w:tab w:val="num" w:pos="-1843"/>
        </w:tabs>
        <w:ind w:left="425" w:hanging="357"/>
        <w:rPr>
          <w:bCs/>
          <w:color w:val="000000" w:themeColor="text1"/>
        </w:rPr>
      </w:pPr>
      <w:r w:rsidRPr="00F142D2">
        <w:t xml:space="preserve">Vyžaduje-li tato smlouva pro uplatnění práva, splnění povinnosti či jiné jednání písemnou formu, tato </w:t>
      </w:r>
      <w:r>
        <w:t>je</w:t>
      </w:r>
      <w:r w:rsidRPr="00F142D2">
        <w:t xml:space="preserve"> zachována, je-li jednání učiněno </w:t>
      </w:r>
      <w:r>
        <w:t xml:space="preserve">prostřednictvím datové schránky, příp. </w:t>
      </w:r>
      <w:r w:rsidRPr="00F142D2">
        <w:t>elektronick</w:t>
      </w:r>
      <w:r>
        <w:t>ou komunikací opatřenou uznávaným elektronickým podpisem</w:t>
      </w:r>
      <w:r w:rsidRPr="00F142D2">
        <w:t>.</w:t>
      </w:r>
    </w:p>
    <w:p w14:paraId="0744F55A" w14:textId="69AA5EAF" w:rsidR="0083130E" w:rsidRPr="00647DB9" w:rsidRDefault="0083130E" w:rsidP="00647DB9">
      <w:pPr>
        <w:numPr>
          <w:ilvl w:val="0"/>
          <w:numId w:val="19"/>
        </w:numPr>
        <w:tabs>
          <w:tab w:val="num" w:pos="-2268"/>
          <w:tab w:val="num" w:pos="-1843"/>
        </w:tabs>
        <w:ind w:left="425" w:hanging="357"/>
        <w:rPr>
          <w:bCs/>
          <w:color w:val="000000" w:themeColor="text1"/>
        </w:rPr>
      </w:pPr>
      <w:r>
        <w:rPr>
          <w:rFonts w:cstheme="minorHAnsi"/>
          <w:szCs w:val="24"/>
        </w:rPr>
        <w:t>Dodavatel bere na vědomí, že objednatel je povinen na dotaz třetí osoby poskytovat informace v souladu se zákonem č. 106/1999 Sb., o svobodném přístupu k informacím, ve znění pozdějších předpisů, a souhlasí s tím, aby veškeré informace obsažené v této smlouvě byly v souladu s citovaným zákonem poskytnuty třetím osobám, pokud o ně požádají.</w:t>
      </w:r>
    </w:p>
    <w:p w14:paraId="285AEF37" w14:textId="69144496" w:rsidR="00F1688E" w:rsidRPr="0074523B" w:rsidRDefault="00A220A8" w:rsidP="00647DB9">
      <w:pPr>
        <w:numPr>
          <w:ilvl w:val="0"/>
          <w:numId w:val="19"/>
        </w:numPr>
        <w:tabs>
          <w:tab w:val="num" w:pos="-2268"/>
          <w:tab w:val="num" w:pos="-1843"/>
        </w:tabs>
        <w:spacing w:before="120"/>
        <w:ind w:left="425" w:hanging="357"/>
        <w:rPr>
          <w:color w:val="000000" w:themeColor="text1"/>
        </w:rPr>
      </w:pPr>
      <w:r>
        <w:rPr>
          <w:color w:val="000000" w:themeColor="text1"/>
        </w:rPr>
        <w:t>Poskytovatel</w:t>
      </w:r>
      <w:r w:rsidR="00F1688E" w:rsidRPr="0074523B">
        <w:rPr>
          <w:color w:val="000000" w:themeColor="text1"/>
        </w:rPr>
        <w:t xml:space="preserve"> je oprávněn převést svoje práva a povinnosti z této smlouvy na třetí osobu pouze s</w:t>
      </w:r>
      <w:r w:rsidR="00F1688E">
        <w:rPr>
          <w:color w:val="000000" w:themeColor="text1"/>
        </w:rPr>
        <w:t> předchozím písemným souhlasem O</w:t>
      </w:r>
      <w:r w:rsidR="00F1688E" w:rsidRPr="0074523B">
        <w:rPr>
          <w:color w:val="000000" w:themeColor="text1"/>
        </w:rPr>
        <w:t xml:space="preserve">bjednatele. § 1879 </w:t>
      </w:r>
      <w:r w:rsidR="00F1688E">
        <w:rPr>
          <w:color w:val="000000" w:themeColor="text1"/>
        </w:rPr>
        <w:t>občanského zákoníku</w:t>
      </w:r>
      <w:r w:rsidR="00F1688E" w:rsidRPr="0074523B">
        <w:rPr>
          <w:color w:val="000000" w:themeColor="text1"/>
        </w:rPr>
        <w:t xml:space="preserve"> se nepoužije.</w:t>
      </w:r>
    </w:p>
    <w:p w14:paraId="71B54594" w14:textId="77777777" w:rsidR="00A220A8" w:rsidRDefault="00F1688E" w:rsidP="00647DB9">
      <w:pPr>
        <w:numPr>
          <w:ilvl w:val="0"/>
          <w:numId w:val="19"/>
        </w:numPr>
        <w:tabs>
          <w:tab w:val="num" w:pos="-2268"/>
          <w:tab w:val="num" w:pos="-1843"/>
        </w:tabs>
        <w:ind w:left="425" w:hanging="357"/>
        <w:rPr>
          <w:color w:val="000000" w:themeColor="text1"/>
        </w:rPr>
      </w:pPr>
      <w:r w:rsidRPr="0074523B">
        <w:rPr>
          <w:bCs/>
          <w:color w:val="000000" w:themeColor="text1"/>
        </w:rPr>
        <w:lastRenderedPageBreak/>
        <w:t xml:space="preserve">Objednatel je oprávněn </w:t>
      </w:r>
      <w:r w:rsidRPr="0074523B">
        <w:rPr>
          <w:color w:val="000000" w:themeColor="text1"/>
        </w:rPr>
        <w:t xml:space="preserve">převést svoje práva a povinnosti z této smlouvy na </w:t>
      </w:r>
      <w:r w:rsidRPr="0074523B">
        <w:rPr>
          <w:bCs/>
          <w:color w:val="000000" w:themeColor="text1"/>
        </w:rPr>
        <w:t>třetí osobu.</w:t>
      </w:r>
    </w:p>
    <w:p w14:paraId="074EB7AA" w14:textId="71E8A070" w:rsidR="00647DB9" w:rsidRDefault="00647DB9" w:rsidP="00647DB9">
      <w:pPr>
        <w:numPr>
          <w:ilvl w:val="0"/>
          <w:numId w:val="19"/>
        </w:numPr>
        <w:tabs>
          <w:tab w:val="num" w:pos="-2268"/>
          <w:tab w:val="num" w:pos="-1843"/>
        </w:tabs>
        <w:ind w:left="425" w:hanging="357"/>
        <w:rPr>
          <w:color w:val="000000" w:themeColor="text1"/>
        </w:rPr>
      </w:pPr>
      <w:r w:rsidRPr="00F142D2">
        <w:t>Smluvní strany podpisem na této smlouvě potvrzují, že jsou si vědomy, že se na tuto smlouvu vztahuje povinnost jejího uveřejnění dle zákona č. 340/2015 Sb.</w:t>
      </w:r>
      <w:r>
        <w:t>,</w:t>
      </w:r>
      <w:r w:rsidRPr="00F142D2">
        <w:t xml:space="preserve"> </w:t>
      </w:r>
      <w:r>
        <w:rPr>
          <w:rStyle w:val="h1a"/>
        </w:rPr>
        <w:t>o zvláštních podmínkách účinnosti některých smluv, uveřejňování těchto smluv a o registru smluv (zákon o registru smluv)</w:t>
      </w:r>
      <w:r w:rsidRPr="00F142D2">
        <w:t>, v platném znění. Uveřejnění smlouvy zajišťuje Objednatel.</w:t>
      </w:r>
    </w:p>
    <w:p w14:paraId="106EECC8" w14:textId="77777777" w:rsidR="00F1688E" w:rsidRPr="0074523B" w:rsidRDefault="00F1688E" w:rsidP="00647DB9">
      <w:pPr>
        <w:numPr>
          <w:ilvl w:val="0"/>
          <w:numId w:val="19"/>
        </w:numPr>
        <w:tabs>
          <w:tab w:val="num" w:pos="-2268"/>
          <w:tab w:val="num" w:pos="-1843"/>
        </w:tabs>
        <w:ind w:left="425" w:hanging="357"/>
        <w:rPr>
          <w:color w:val="000000" w:themeColor="text1"/>
        </w:rPr>
      </w:pPr>
      <w:r w:rsidRPr="0074523B">
        <w:rPr>
          <w:color w:val="000000" w:themeColor="text1"/>
        </w:rPr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0A7E715A" w14:textId="77777777" w:rsidR="00F1688E" w:rsidRPr="00647DB9" w:rsidRDefault="00F1688E" w:rsidP="00647DB9">
      <w:pPr>
        <w:numPr>
          <w:ilvl w:val="0"/>
          <w:numId w:val="19"/>
        </w:numPr>
        <w:tabs>
          <w:tab w:val="num" w:pos="-2268"/>
          <w:tab w:val="num" w:pos="-1843"/>
        </w:tabs>
        <w:ind w:left="425" w:hanging="357"/>
        <w:rPr>
          <w:color w:val="000000" w:themeColor="text1"/>
        </w:rPr>
      </w:pPr>
      <w:r w:rsidRPr="0074523B">
        <w:rPr>
          <w:rFonts w:eastAsia="Calibri"/>
          <w:color w:val="000000" w:themeColor="text1"/>
        </w:rPr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>
        <w:rPr>
          <w:rFonts w:eastAsia="Calibri"/>
          <w:color w:val="000000" w:themeColor="text1"/>
        </w:rPr>
        <w:t>O</w:t>
      </w:r>
      <w:r w:rsidRPr="0074523B">
        <w:rPr>
          <w:rFonts w:eastAsia="Calibri"/>
          <w:color w:val="000000" w:themeColor="text1"/>
        </w:rPr>
        <w:t>bjednatel.</w:t>
      </w:r>
    </w:p>
    <w:p w14:paraId="06EC565C" w14:textId="0E6DFC23" w:rsidR="00647DB9" w:rsidRPr="00647DB9" w:rsidRDefault="00C36AE5" w:rsidP="00647DB9">
      <w:pPr>
        <w:numPr>
          <w:ilvl w:val="0"/>
          <w:numId w:val="19"/>
        </w:numPr>
        <w:tabs>
          <w:tab w:val="num" w:pos="-2268"/>
          <w:tab w:val="num" w:pos="-1843"/>
        </w:tabs>
        <w:ind w:left="425" w:hanging="357"/>
        <w:rPr>
          <w:color w:val="000000" w:themeColor="text1"/>
        </w:rPr>
      </w:pPr>
      <w:r w:rsidRPr="00CD2AB5">
        <w:t xml:space="preserve">Tato </w:t>
      </w:r>
      <w:r>
        <w:t>s</w:t>
      </w:r>
      <w:r w:rsidRPr="00CD2AB5">
        <w:t xml:space="preserve">mlouva byla vyhotovena ve </w:t>
      </w:r>
      <w:r w:rsidR="00AC5D6B">
        <w:t>třech</w:t>
      </w:r>
      <w:r w:rsidRPr="00CD2AB5">
        <w:t xml:space="preserve"> (</w:t>
      </w:r>
      <w:r w:rsidR="00AC5D6B">
        <w:t>3</w:t>
      </w:r>
      <w:r w:rsidRPr="00CD2AB5">
        <w:t xml:space="preserve">) stejnopisech s platností originálu, přičemž </w:t>
      </w:r>
      <w:r>
        <w:t>Poskytovatel</w:t>
      </w:r>
      <w:r w:rsidRPr="00CD2AB5">
        <w:t xml:space="preserve"> obdrží </w:t>
      </w:r>
      <w:r w:rsidR="00AC5D6B">
        <w:t>jedno</w:t>
      </w:r>
      <w:r w:rsidRPr="00CD2AB5">
        <w:t xml:space="preserve"> (</w:t>
      </w:r>
      <w:r w:rsidR="00AC5D6B">
        <w:t>1</w:t>
      </w:r>
      <w:r w:rsidRPr="00CD2AB5">
        <w:t xml:space="preserve">) a </w:t>
      </w:r>
      <w:r>
        <w:t>Objednatel</w:t>
      </w:r>
      <w:r w:rsidRPr="00CD2AB5">
        <w:t xml:space="preserve"> dvě (2) vyhotovení</w:t>
      </w:r>
      <w:r>
        <w:t>, není-li uzavřena elektronicky.</w:t>
      </w:r>
    </w:p>
    <w:p w14:paraId="2C5C8843" w14:textId="164C11BE" w:rsidR="00647DB9" w:rsidRPr="00647DB9" w:rsidRDefault="00C36AE5" w:rsidP="00647DB9">
      <w:pPr>
        <w:numPr>
          <w:ilvl w:val="0"/>
          <w:numId w:val="19"/>
        </w:numPr>
        <w:tabs>
          <w:tab w:val="num" w:pos="-2268"/>
          <w:tab w:val="num" w:pos="-1843"/>
        </w:tabs>
        <w:ind w:left="425" w:hanging="357"/>
        <w:rPr>
          <w:color w:val="000000" w:themeColor="text1"/>
        </w:rPr>
      </w:pPr>
      <w:r>
        <w:t>Tato s</w:t>
      </w:r>
      <w:r w:rsidRPr="00CD2AB5">
        <w:t>mlouva nabývá platnosti okamžikem jejího podpisu oběma smluvními stranami</w:t>
      </w:r>
      <w:r>
        <w:t xml:space="preserve"> a účinnosti dnem uveřejnění prostřednictvím registru smluv.</w:t>
      </w:r>
    </w:p>
    <w:p w14:paraId="2FCF421E" w14:textId="77777777" w:rsidR="00F1688E" w:rsidRPr="00647DB9" w:rsidRDefault="00F1688E" w:rsidP="00647DB9">
      <w:pPr>
        <w:numPr>
          <w:ilvl w:val="0"/>
          <w:numId w:val="19"/>
        </w:numPr>
        <w:tabs>
          <w:tab w:val="num" w:pos="-2268"/>
          <w:tab w:val="num" w:pos="-1843"/>
        </w:tabs>
        <w:ind w:left="425" w:hanging="357"/>
        <w:rPr>
          <w:color w:val="000000" w:themeColor="text1"/>
        </w:rPr>
      </w:pPr>
      <w:r w:rsidRPr="0074523B"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1DADF01D" w14:textId="5C74E4C4" w:rsidR="00647DB9" w:rsidRPr="00696997" w:rsidRDefault="00647DB9" w:rsidP="00647DB9">
      <w:pPr>
        <w:numPr>
          <w:ilvl w:val="0"/>
          <w:numId w:val="19"/>
        </w:numPr>
        <w:tabs>
          <w:tab w:val="num" w:pos="-2268"/>
          <w:tab w:val="num" w:pos="-1843"/>
        </w:tabs>
        <w:ind w:left="425" w:hanging="357"/>
        <w:rPr>
          <w:color w:val="000000" w:themeColor="text1"/>
        </w:rPr>
      </w:pPr>
      <w:r w:rsidRPr="00F142D2">
        <w:t>Smluvní strany potvrzují, že si tuto smlouvu před jejím podpisem přečetly a že s jejím obsahem souhlasí. Na důkaz toho připojují své podpisy.</w:t>
      </w:r>
    </w:p>
    <w:p w14:paraId="0B7910B8" w14:textId="77777777" w:rsidR="00696997" w:rsidRPr="0074523B" w:rsidRDefault="00696997" w:rsidP="00696997">
      <w:pPr>
        <w:ind w:left="425"/>
        <w:rPr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7"/>
        <w:gridCol w:w="4606"/>
      </w:tblGrid>
      <w:tr w:rsidR="00F1688E" w:rsidRPr="0074523B" w14:paraId="13B438CA" w14:textId="77777777" w:rsidTr="00C11DEF">
        <w:tc>
          <w:tcPr>
            <w:tcW w:w="4607" w:type="dxa"/>
          </w:tcPr>
          <w:p w14:paraId="394DD33D" w14:textId="705392F8" w:rsidR="00F1688E" w:rsidRPr="0074523B" w:rsidRDefault="00F1688E" w:rsidP="00122D7E">
            <w:pPr>
              <w:spacing w:before="120" w:line="240" w:lineRule="atLeast"/>
              <w:ind w:left="176"/>
              <w:rPr>
                <w:rFonts w:eastAsia="Calibri"/>
                <w:b/>
                <w:color w:val="000000" w:themeColor="text1"/>
              </w:rPr>
            </w:pPr>
            <w:r w:rsidRPr="0074523B">
              <w:rPr>
                <w:rFonts w:eastAsia="Calibri"/>
                <w:color w:val="000000" w:themeColor="text1"/>
              </w:rPr>
              <w:t xml:space="preserve">V </w:t>
            </w:r>
            <w:r w:rsidR="00C36AE5">
              <w:rPr>
                <w:rFonts w:eastAsia="Calibri"/>
                <w:color w:val="000000" w:themeColor="text1"/>
              </w:rPr>
              <w:t>Praze</w:t>
            </w:r>
            <w:r w:rsidRPr="0074523B">
              <w:rPr>
                <w:rFonts w:eastAsia="Calibri"/>
                <w:color w:val="000000" w:themeColor="text1"/>
              </w:rPr>
              <w:t xml:space="preserve"> dne ………………………</w:t>
            </w:r>
            <w:proofErr w:type="gramStart"/>
            <w:r w:rsidRPr="0074523B">
              <w:rPr>
                <w:rFonts w:eastAsia="Calibri"/>
                <w:color w:val="000000" w:themeColor="text1"/>
              </w:rPr>
              <w:t>…….</w:t>
            </w:r>
            <w:proofErr w:type="gramEnd"/>
            <w:r w:rsidRPr="0074523B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4606" w:type="dxa"/>
          </w:tcPr>
          <w:p w14:paraId="79AD982F" w14:textId="3616506F" w:rsidR="00F1688E" w:rsidRPr="0074523B" w:rsidRDefault="00F1688E" w:rsidP="00122D7E">
            <w:pPr>
              <w:spacing w:before="120" w:line="240" w:lineRule="atLeast"/>
              <w:ind w:left="116"/>
              <w:rPr>
                <w:rFonts w:eastAsia="Calibri"/>
                <w:b/>
                <w:color w:val="000000" w:themeColor="text1"/>
              </w:rPr>
            </w:pPr>
            <w:r w:rsidRPr="0074523B">
              <w:rPr>
                <w:rFonts w:eastAsia="Calibri"/>
                <w:color w:val="000000" w:themeColor="text1"/>
              </w:rPr>
              <w:t>V </w:t>
            </w:r>
            <w:r w:rsidR="00EB4532" w:rsidRPr="00525B99">
              <w:rPr>
                <w:rStyle w:val="Siln"/>
                <w:b w:val="0"/>
                <w:shd w:val="clear" w:color="auto" w:fill="D9D9D9" w:themeFill="background1" w:themeFillShade="D9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="00EB4532" w:rsidRPr="00525B99">
              <w:rPr>
                <w:rStyle w:val="Siln"/>
                <w:b w:val="0"/>
                <w:shd w:val="clear" w:color="auto" w:fill="D9D9D9" w:themeFill="background1" w:themeFillShade="D9"/>
              </w:rPr>
              <w:instrText xml:space="preserve"> FORMTEXT </w:instrText>
            </w:r>
            <w:r w:rsidR="00EB4532" w:rsidRPr="00525B99">
              <w:rPr>
                <w:rStyle w:val="Siln"/>
                <w:b w:val="0"/>
                <w:shd w:val="clear" w:color="auto" w:fill="D9D9D9" w:themeFill="background1" w:themeFillShade="D9"/>
              </w:rPr>
            </w:r>
            <w:r w:rsidR="00EB4532" w:rsidRPr="00525B99">
              <w:rPr>
                <w:rStyle w:val="Siln"/>
                <w:b w:val="0"/>
                <w:shd w:val="clear" w:color="auto" w:fill="D9D9D9" w:themeFill="background1" w:themeFillShade="D9"/>
              </w:rPr>
              <w:fldChar w:fldCharType="separate"/>
            </w:r>
            <w:r w:rsidR="00EB4532" w:rsidRPr="00525B99">
              <w:rPr>
                <w:rStyle w:val="Siln"/>
                <w:b w:val="0"/>
                <w:shd w:val="clear" w:color="auto" w:fill="D9D9D9" w:themeFill="background1" w:themeFillShade="D9"/>
              </w:rPr>
              <w:t>[DOPLŇTE]</w:t>
            </w:r>
            <w:r w:rsidR="00EB4532" w:rsidRPr="00525B99">
              <w:rPr>
                <w:rStyle w:val="Siln"/>
                <w:b w:val="0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F1688E" w:rsidRPr="00122D7E" w14:paraId="509526CC" w14:textId="77777777" w:rsidTr="00C11DEF">
        <w:tc>
          <w:tcPr>
            <w:tcW w:w="4607" w:type="dxa"/>
          </w:tcPr>
          <w:p w14:paraId="55475534" w14:textId="44E8F329" w:rsidR="00F1688E" w:rsidRPr="00122D7E" w:rsidRDefault="00F1688E" w:rsidP="00122D7E">
            <w:pPr>
              <w:tabs>
                <w:tab w:val="left" w:pos="5040"/>
              </w:tabs>
              <w:ind w:left="176"/>
              <w:rPr>
                <w:rFonts w:eastAsia="Calibri"/>
                <w:color w:val="000000" w:themeColor="text1"/>
              </w:rPr>
            </w:pPr>
          </w:p>
          <w:p w14:paraId="2C9CA234" w14:textId="77777777" w:rsidR="00F1688E" w:rsidRPr="00122D7E" w:rsidRDefault="00F1688E" w:rsidP="00122D7E">
            <w:pPr>
              <w:tabs>
                <w:tab w:val="left" w:pos="5040"/>
              </w:tabs>
              <w:ind w:left="176"/>
              <w:rPr>
                <w:rFonts w:eastAsia="Calibri"/>
                <w:color w:val="000000" w:themeColor="text1"/>
              </w:rPr>
            </w:pPr>
            <w:r w:rsidRPr="00122D7E">
              <w:rPr>
                <w:rFonts w:eastAsia="Calibri"/>
                <w:color w:val="000000" w:themeColor="text1"/>
              </w:rPr>
              <w:t>………………………………....................</w:t>
            </w:r>
          </w:p>
          <w:p w14:paraId="10077777" w14:textId="649A121F" w:rsidR="00F1688E" w:rsidRPr="00122D7E" w:rsidRDefault="00C11DEF" w:rsidP="00122D7E">
            <w:pPr>
              <w:tabs>
                <w:tab w:val="left" w:pos="5040"/>
              </w:tabs>
              <w:spacing w:after="0"/>
              <w:ind w:left="176"/>
              <w:rPr>
                <w:color w:val="000000" w:themeColor="text1"/>
              </w:rPr>
            </w:pPr>
            <w:r>
              <w:t xml:space="preserve">Mgr. </w:t>
            </w:r>
            <w:r w:rsidRPr="00E22869">
              <w:t>Dana Zimová</w:t>
            </w:r>
          </w:p>
          <w:p w14:paraId="097ECA27" w14:textId="6BF9CBFF" w:rsidR="00F1688E" w:rsidRPr="00122D7E" w:rsidRDefault="00C36AE5" w:rsidP="00122D7E">
            <w:pPr>
              <w:tabs>
                <w:tab w:val="left" w:pos="5040"/>
              </w:tabs>
              <w:spacing w:after="0"/>
              <w:ind w:left="176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ředitelka</w:t>
            </w:r>
          </w:p>
          <w:p w14:paraId="601DFD4D" w14:textId="77777777" w:rsidR="00F1688E" w:rsidRPr="00122D7E" w:rsidRDefault="00F1688E" w:rsidP="00122D7E">
            <w:pPr>
              <w:tabs>
                <w:tab w:val="left" w:pos="5040"/>
              </w:tabs>
              <w:ind w:left="176"/>
              <w:rPr>
                <w:rFonts w:eastAsia="Calibri"/>
                <w:color w:val="000000" w:themeColor="text1"/>
              </w:rPr>
            </w:pPr>
            <w:r w:rsidRPr="00122D7E">
              <w:rPr>
                <w:rFonts w:eastAsia="Calibri"/>
                <w:color w:val="000000" w:themeColor="text1"/>
              </w:rPr>
              <w:t>za Objednatele</w:t>
            </w:r>
          </w:p>
        </w:tc>
        <w:tc>
          <w:tcPr>
            <w:tcW w:w="4606" w:type="dxa"/>
          </w:tcPr>
          <w:p w14:paraId="0BD64958" w14:textId="37C54D3A" w:rsidR="00F1688E" w:rsidRPr="00122D7E" w:rsidRDefault="00F1688E" w:rsidP="00122D7E">
            <w:pPr>
              <w:tabs>
                <w:tab w:val="left" w:pos="5040"/>
              </w:tabs>
              <w:ind w:left="116"/>
              <w:rPr>
                <w:rFonts w:eastAsia="Calibri"/>
                <w:color w:val="000000" w:themeColor="text1"/>
              </w:rPr>
            </w:pPr>
          </w:p>
          <w:p w14:paraId="36C875DC" w14:textId="77777777" w:rsidR="00F1688E" w:rsidRPr="00122D7E" w:rsidRDefault="00F1688E" w:rsidP="00122D7E">
            <w:pPr>
              <w:tabs>
                <w:tab w:val="left" w:pos="5040"/>
              </w:tabs>
              <w:ind w:left="116"/>
              <w:rPr>
                <w:rFonts w:eastAsia="Calibri"/>
                <w:color w:val="000000" w:themeColor="text1"/>
              </w:rPr>
            </w:pPr>
            <w:r w:rsidRPr="00122D7E">
              <w:rPr>
                <w:rFonts w:eastAsia="Calibri"/>
                <w:color w:val="000000" w:themeColor="text1"/>
              </w:rPr>
              <w:t>………………………………....................</w:t>
            </w:r>
          </w:p>
          <w:p w14:paraId="435E37F0" w14:textId="75785C6B" w:rsidR="00F1688E" w:rsidRPr="00122D7E" w:rsidRDefault="00EB4532" w:rsidP="00122D7E">
            <w:pPr>
              <w:tabs>
                <w:tab w:val="left" w:pos="5040"/>
              </w:tabs>
              <w:ind w:left="116"/>
              <w:rPr>
                <w:rFonts w:eastAsia="Calibri"/>
                <w:color w:val="000000" w:themeColor="text1"/>
              </w:rPr>
            </w:pPr>
            <w:r w:rsidRPr="00525B99">
              <w:rPr>
                <w:rStyle w:val="Siln"/>
                <w:b w:val="0"/>
                <w:shd w:val="clear" w:color="auto" w:fill="D9D9D9" w:themeFill="background1" w:themeFillShade="D9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525B99">
              <w:rPr>
                <w:rStyle w:val="Siln"/>
                <w:b w:val="0"/>
                <w:shd w:val="clear" w:color="auto" w:fill="D9D9D9" w:themeFill="background1" w:themeFillShade="D9"/>
              </w:rPr>
              <w:instrText xml:space="preserve"> FORMTEXT </w:instrText>
            </w:r>
            <w:r w:rsidRPr="00525B99">
              <w:rPr>
                <w:rStyle w:val="Siln"/>
                <w:b w:val="0"/>
                <w:shd w:val="clear" w:color="auto" w:fill="D9D9D9" w:themeFill="background1" w:themeFillShade="D9"/>
              </w:rPr>
            </w:r>
            <w:r w:rsidRPr="00525B99">
              <w:rPr>
                <w:rStyle w:val="Siln"/>
                <w:b w:val="0"/>
                <w:shd w:val="clear" w:color="auto" w:fill="D9D9D9" w:themeFill="background1" w:themeFillShade="D9"/>
              </w:rPr>
              <w:fldChar w:fldCharType="separate"/>
            </w:r>
            <w:r w:rsidRPr="00525B99">
              <w:rPr>
                <w:rStyle w:val="Siln"/>
                <w:b w:val="0"/>
                <w:shd w:val="clear" w:color="auto" w:fill="D9D9D9" w:themeFill="background1" w:themeFillShade="D9"/>
              </w:rPr>
              <w:t>[DOPLŇTE]</w:t>
            </w:r>
            <w:r w:rsidRPr="00525B99">
              <w:rPr>
                <w:rStyle w:val="Siln"/>
                <w:b w:val="0"/>
                <w:shd w:val="clear" w:color="auto" w:fill="D9D9D9" w:themeFill="background1" w:themeFillShade="D9"/>
              </w:rPr>
              <w:fldChar w:fldCharType="end"/>
            </w:r>
          </w:p>
          <w:p w14:paraId="36026A1F" w14:textId="73C4E356" w:rsidR="00F1688E" w:rsidRPr="00122D7E" w:rsidRDefault="00F1688E" w:rsidP="00122D7E">
            <w:pPr>
              <w:tabs>
                <w:tab w:val="left" w:pos="5040"/>
              </w:tabs>
              <w:ind w:left="116"/>
              <w:rPr>
                <w:rFonts w:eastAsia="Calibri"/>
                <w:color w:val="000000" w:themeColor="text1"/>
              </w:rPr>
            </w:pPr>
            <w:r w:rsidRPr="00122D7E">
              <w:rPr>
                <w:rFonts w:eastAsia="Calibri"/>
                <w:color w:val="000000" w:themeColor="text1"/>
              </w:rPr>
              <w:t xml:space="preserve">za </w:t>
            </w:r>
            <w:r w:rsidR="004C6620" w:rsidRPr="00122D7E">
              <w:rPr>
                <w:rFonts w:eastAsia="Calibri"/>
                <w:color w:val="000000" w:themeColor="text1"/>
              </w:rPr>
              <w:t>Poskytovatel</w:t>
            </w:r>
            <w:r w:rsidRPr="00122D7E">
              <w:rPr>
                <w:rFonts w:eastAsia="Calibri"/>
                <w:color w:val="000000" w:themeColor="text1"/>
              </w:rPr>
              <w:t>e</w:t>
            </w:r>
          </w:p>
          <w:p w14:paraId="15AE08D2" w14:textId="77777777" w:rsidR="00F1688E" w:rsidRPr="00122D7E" w:rsidRDefault="00F1688E" w:rsidP="00122D7E">
            <w:pPr>
              <w:tabs>
                <w:tab w:val="left" w:pos="5040"/>
              </w:tabs>
              <w:ind w:left="116"/>
              <w:rPr>
                <w:rFonts w:eastAsia="Calibri"/>
                <w:color w:val="000000" w:themeColor="text1"/>
              </w:rPr>
            </w:pPr>
          </w:p>
        </w:tc>
      </w:tr>
    </w:tbl>
    <w:p w14:paraId="04FE3708" w14:textId="77777777" w:rsidR="00F1688E" w:rsidRPr="0074523B" w:rsidRDefault="00F1688E" w:rsidP="00A27F24">
      <w:pPr>
        <w:rPr>
          <w:color w:val="000000" w:themeColor="text1"/>
          <w:highlight w:val="yellow"/>
        </w:rPr>
      </w:pPr>
    </w:p>
    <w:sectPr w:rsidR="00F1688E" w:rsidRPr="0074523B" w:rsidSect="008A00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276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080A1" w14:textId="77777777" w:rsidR="0073372D" w:rsidRDefault="0073372D" w:rsidP="002C6DF4">
      <w:r>
        <w:separator/>
      </w:r>
    </w:p>
  </w:endnote>
  <w:endnote w:type="continuationSeparator" w:id="0">
    <w:p w14:paraId="027D451D" w14:textId="77777777" w:rsidR="0073372D" w:rsidRDefault="0073372D" w:rsidP="002C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5252C" w14:textId="2E00026C" w:rsidR="00F1688E" w:rsidRDefault="00985F4B">
    <w:pPr>
      <w:pStyle w:val="Zpat"/>
    </w:pPr>
    <w:r>
      <w:t>S</w:t>
    </w:r>
    <w:r w:rsidR="00F1688E" w:rsidRPr="00962113">
      <w:t xml:space="preserve">trana </w:t>
    </w:r>
    <w:r w:rsidR="00F1688E" w:rsidRPr="00962113">
      <w:rPr>
        <w:rStyle w:val="slostrnky"/>
      </w:rPr>
      <w:fldChar w:fldCharType="begin"/>
    </w:r>
    <w:r w:rsidR="00F1688E" w:rsidRPr="00962113">
      <w:rPr>
        <w:rStyle w:val="slostrnky"/>
      </w:rPr>
      <w:instrText xml:space="preserve"> PAGE </w:instrText>
    </w:r>
    <w:r w:rsidR="00F1688E" w:rsidRPr="00962113">
      <w:rPr>
        <w:rStyle w:val="slostrnky"/>
      </w:rPr>
      <w:fldChar w:fldCharType="separate"/>
    </w:r>
    <w:r w:rsidR="006D75F9">
      <w:rPr>
        <w:rStyle w:val="slostrnky"/>
        <w:noProof/>
      </w:rPr>
      <w:t>7</w:t>
    </w:r>
    <w:r w:rsidR="00F1688E" w:rsidRPr="00962113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D1E7E" w14:textId="2526D386" w:rsidR="00F1688E" w:rsidRDefault="00F1688E" w:rsidP="00FF15D3">
    <w:pPr>
      <w:pStyle w:val="Zpat"/>
      <w:pBdr>
        <w:top w:val="none" w:sz="0" w:space="0" w:color="auto"/>
      </w:pBdr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C1DBE" w14:textId="77777777" w:rsidR="0073372D" w:rsidRDefault="0073372D" w:rsidP="002C6DF4">
      <w:r>
        <w:separator/>
      </w:r>
    </w:p>
  </w:footnote>
  <w:footnote w:type="continuationSeparator" w:id="0">
    <w:p w14:paraId="4ADFDB18" w14:textId="77777777" w:rsidR="0073372D" w:rsidRDefault="0073372D" w:rsidP="002C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7FDB7" w14:textId="7B7CF037" w:rsidR="00F1688E" w:rsidRPr="00954EAF" w:rsidRDefault="00F1688E" w:rsidP="00EB2FE6">
    <w:pPr>
      <w:pStyle w:val="Zhlav"/>
      <w:rPr>
        <w:sz w:val="18"/>
      </w:rPr>
    </w:pPr>
    <w:r w:rsidRPr="00954EAF">
      <w:rPr>
        <w:sz w:val="18"/>
      </w:rPr>
      <w:t xml:space="preserve">Smlouva o </w:t>
    </w:r>
    <w:r w:rsidR="00A220A8" w:rsidRPr="00954EAF">
      <w:rPr>
        <w:sz w:val="18"/>
      </w:rPr>
      <w:t>poskytování služeb odpadového hospodářství</w:t>
    </w:r>
  </w:p>
  <w:p w14:paraId="2D3C990E" w14:textId="227B85D7" w:rsidR="00F1688E" w:rsidRPr="00954EAF" w:rsidRDefault="00954EAF" w:rsidP="00EB2FE6">
    <w:pPr>
      <w:pStyle w:val="Zhlav"/>
      <w:rPr>
        <w:caps/>
        <w:sz w:val="18"/>
      </w:rPr>
    </w:pPr>
    <w:r w:rsidRPr="00954EAF">
      <w:rPr>
        <w:b/>
        <w:bCs/>
        <w:sz w:val="18"/>
      </w:rPr>
      <w:t xml:space="preserve">Zajištění svozu </w:t>
    </w:r>
    <w:r w:rsidR="00573990">
      <w:rPr>
        <w:b/>
        <w:bCs/>
        <w:sz w:val="18"/>
      </w:rPr>
      <w:t xml:space="preserve">komunálního </w:t>
    </w:r>
    <w:r w:rsidR="00D95218">
      <w:rPr>
        <w:b/>
        <w:bCs/>
        <w:sz w:val="18"/>
      </w:rPr>
      <w:t>odpadu</w:t>
    </w:r>
    <w:r w:rsidR="00573990">
      <w:rPr>
        <w:b/>
        <w:bCs/>
        <w:sz w:val="18"/>
      </w:rPr>
      <w:t xml:space="preserve"> a plastů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D9875" w14:textId="384FF8DB" w:rsidR="00E218DF" w:rsidRDefault="00E218DF" w:rsidP="002E18EA">
    <w:pPr>
      <w:pStyle w:val="Zhlav"/>
      <w:pBdr>
        <w:bottom w:val="none" w:sz="0" w:space="0" w:color="auto"/>
      </w:pBdr>
      <w:ind w:left="0"/>
      <w:jc w:val="left"/>
      <w:rPr>
        <w:noProof/>
        <w:lang w:eastAsia="cs-CZ"/>
      </w:rPr>
    </w:pPr>
  </w:p>
  <w:p w14:paraId="6F0AB456" w14:textId="43E51469" w:rsidR="0097108E" w:rsidRDefault="00C11DEF" w:rsidP="00AB0BF2">
    <w:pPr>
      <w:pStyle w:val="Zhlav"/>
      <w:pBdr>
        <w:bottom w:val="none" w:sz="0" w:space="0" w:color="auto"/>
      </w:pBdr>
      <w:tabs>
        <w:tab w:val="clear" w:pos="9072"/>
        <w:tab w:val="right" w:pos="8364"/>
      </w:tabs>
      <w:ind w:left="0" w:firstLine="426"/>
      <w:jc w:val="lef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4D75643" wp14:editId="5414FAC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15870" cy="713740"/>
          <wp:effectExtent l="0" t="0" r="0" b="0"/>
          <wp:wrapNone/>
          <wp:docPr id="1" name="Obrázek 1" descr="https://www.leontyn.cz/picz/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www.leontyn.cz/picz/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BF2">
      <w:t xml:space="preserve"> </w:t>
    </w:r>
    <w:r w:rsidR="00AB0BF2">
      <w:tab/>
    </w:r>
  </w:p>
  <w:p w14:paraId="0AB61BC6" w14:textId="77777777" w:rsidR="00E218DF" w:rsidRDefault="00E218DF" w:rsidP="002E18EA">
    <w:pPr>
      <w:pStyle w:val="Zhlav"/>
      <w:pBdr>
        <w:bottom w:val="none" w:sz="0" w:space="0" w:color="auto"/>
      </w:pBdr>
      <w:ind w:left="0"/>
      <w:jc w:val="left"/>
    </w:pPr>
  </w:p>
  <w:p w14:paraId="41FCC73D" w14:textId="77777777" w:rsidR="00E218DF" w:rsidRDefault="00E218DF" w:rsidP="002E18EA">
    <w:pPr>
      <w:pStyle w:val="Zhlav"/>
      <w:pBdr>
        <w:bottom w:val="none" w:sz="0" w:space="0" w:color="auto"/>
      </w:pBdr>
      <w:ind w:left="0"/>
      <w:jc w:val="left"/>
    </w:pPr>
  </w:p>
  <w:p w14:paraId="4799AEC4" w14:textId="77777777" w:rsidR="00E218DF" w:rsidRDefault="00E218DF" w:rsidP="002E18EA">
    <w:pPr>
      <w:pStyle w:val="Zhlav"/>
      <w:pBdr>
        <w:bottom w:val="none" w:sz="0" w:space="0" w:color="auto"/>
      </w:pBdr>
      <w:ind w:left="0"/>
      <w:jc w:val="left"/>
    </w:pPr>
  </w:p>
  <w:p w14:paraId="01BD71A5" w14:textId="77777777" w:rsidR="00E218DF" w:rsidRDefault="00E218DF" w:rsidP="002E18EA">
    <w:pPr>
      <w:pStyle w:val="Zhlav"/>
      <w:pBdr>
        <w:bottom w:val="none" w:sz="0" w:space="0" w:color="auto"/>
      </w:pBdr>
      <w:ind w:left="0"/>
      <w:jc w:val="left"/>
    </w:pPr>
  </w:p>
  <w:p w14:paraId="756E2546" w14:textId="140CBD79" w:rsidR="00F1688E" w:rsidRDefault="00F1688E" w:rsidP="00E218DF">
    <w:pPr>
      <w:pStyle w:val="Zhlav"/>
      <w:pBdr>
        <w:bottom w:val="none" w:sz="0" w:space="0" w:color="auto"/>
      </w:pBd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6BA031EA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125332BF"/>
    <w:multiLevelType w:val="hybridMultilevel"/>
    <w:tmpl w:val="7AC43F9C"/>
    <w:lvl w:ilvl="0" w:tplc="D2F0E52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B77445"/>
    <w:multiLevelType w:val="hybridMultilevel"/>
    <w:tmpl w:val="7AC43F9C"/>
    <w:lvl w:ilvl="0" w:tplc="D2F0E522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D3928"/>
    <w:multiLevelType w:val="hybridMultilevel"/>
    <w:tmpl w:val="FFAAD734"/>
    <w:lvl w:ilvl="0" w:tplc="A1A4AFDE">
      <w:start w:val="1"/>
      <w:numFmt w:val="upperRoman"/>
      <w:pStyle w:val="Nadpis6ploha"/>
      <w:lvlText w:val="%1."/>
      <w:lvlJc w:val="righ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C86D50"/>
    <w:multiLevelType w:val="multilevel"/>
    <w:tmpl w:val="73B083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56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5476CC9"/>
    <w:multiLevelType w:val="hybridMultilevel"/>
    <w:tmpl w:val="DE6C5B86"/>
    <w:lvl w:ilvl="0" w:tplc="127C72EA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D7E4D7D8">
      <w:start w:val="1"/>
      <w:numFmt w:val="decimal"/>
      <w:lvlText w:val="%2."/>
      <w:lvlJc w:val="left"/>
      <w:pPr>
        <w:ind w:left="1865" w:hanging="360"/>
      </w:pPr>
    </w:lvl>
    <w:lvl w:ilvl="2" w:tplc="3BEAD294" w:tentative="1">
      <w:start w:val="1"/>
      <w:numFmt w:val="lowerRoman"/>
      <w:lvlText w:val="%3."/>
      <w:lvlJc w:val="right"/>
      <w:pPr>
        <w:ind w:left="2585" w:hanging="180"/>
      </w:pPr>
    </w:lvl>
    <w:lvl w:ilvl="3" w:tplc="F63048A4" w:tentative="1">
      <w:start w:val="1"/>
      <w:numFmt w:val="decimal"/>
      <w:lvlText w:val="%4."/>
      <w:lvlJc w:val="left"/>
      <w:pPr>
        <w:ind w:left="3305" w:hanging="360"/>
      </w:pPr>
    </w:lvl>
    <w:lvl w:ilvl="4" w:tplc="3E640214" w:tentative="1">
      <w:start w:val="1"/>
      <w:numFmt w:val="lowerLetter"/>
      <w:lvlText w:val="%5."/>
      <w:lvlJc w:val="left"/>
      <w:pPr>
        <w:ind w:left="4025" w:hanging="360"/>
      </w:pPr>
    </w:lvl>
    <w:lvl w:ilvl="5" w:tplc="3508BA56" w:tentative="1">
      <w:start w:val="1"/>
      <w:numFmt w:val="lowerRoman"/>
      <w:lvlText w:val="%6."/>
      <w:lvlJc w:val="right"/>
      <w:pPr>
        <w:ind w:left="4745" w:hanging="180"/>
      </w:pPr>
    </w:lvl>
    <w:lvl w:ilvl="6" w:tplc="E8583A7A" w:tentative="1">
      <w:start w:val="1"/>
      <w:numFmt w:val="decimal"/>
      <w:lvlText w:val="%7."/>
      <w:lvlJc w:val="left"/>
      <w:pPr>
        <w:ind w:left="5465" w:hanging="360"/>
      </w:pPr>
    </w:lvl>
    <w:lvl w:ilvl="7" w:tplc="EC225DD6" w:tentative="1">
      <w:start w:val="1"/>
      <w:numFmt w:val="lowerLetter"/>
      <w:lvlText w:val="%8."/>
      <w:lvlJc w:val="left"/>
      <w:pPr>
        <w:ind w:left="6185" w:hanging="360"/>
      </w:pPr>
    </w:lvl>
    <w:lvl w:ilvl="8" w:tplc="395AB6B2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4A7C3A08"/>
    <w:multiLevelType w:val="hybridMultilevel"/>
    <w:tmpl w:val="7AC43F9C"/>
    <w:lvl w:ilvl="0" w:tplc="C240BB1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70625"/>
    <w:multiLevelType w:val="hybridMultilevel"/>
    <w:tmpl w:val="EF4E3F3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0725DC8"/>
    <w:multiLevelType w:val="hybridMultilevel"/>
    <w:tmpl w:val="13B69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5224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8F28CD"/>
    <w:multiLevelType w:val="hybridMultilevel"/>
    <w:tmpl w:val="7AC43F9C"/>
    <w:lvl w:ilvl="0" w:tplc="2BFCF18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71E7"/>
    <w:multiLevelType w:val="hybridMultilevel"/>
    <w:tmpl w:val="6E984016"/>
    <w:lvl w:ilvl="0" w:tplc="C240BB1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3A2485"/>
    <w:multiLevelType w:val="hybridMultilevel"/>
    <w:tmpl w:val="CED68466"/>
    <w:lvl w:ilvl="0" w:tplc="6734AAAA">
      <w:start w:val="2"/>
      <w:numFmt w:val="lowerRoman"/>
      <w:lvlText w:val="%1)"/>
      <w:lvlJc w:val="left"/>
      <w:pPr>
        <w:ind w:left="1931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ECD2CB1"/>
    <w:multiLevelType w:val="hybridMultilevel"/>
    <w:tmpl w:val="DE6C5B86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65A40A30"/>
    <w:multiLevelType w:val="hybridMultilevel"/>
    <w:tmpl w:val="6BECDB5E"/>
    <w:lvl w:ilvl="0" w:tplc="0405001B">
      <w:start w:val="1"/>
      <w:numFmt w:val="lowerRoman"/>
      <w:lvlText w:val="%1."/>
      <w:lvlJc w:val="right"/>
      <w:pPr>
        <w:ind w:left="1211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75A4066"/>
    <w:multiLevelType w:val="hybridMultilevel"/>
    <w:tmpl w:val="7B18D6DC"/>
    <w:lvl w:ilvl="0" w:tplc="BA6A15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D4660A"/>
    <w:multiLevelType w:val="hybridMultilevel"/>
    <w:tmpl w:val="1DA0C49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FA5EA5CC">
      <w:start w:val="1"/>
      <w:numFmt w:val="lowerLetter"/>
      <w:lvlText w:val="%3)"/>
      <w:lvlJc w:val="left"/>
      <w:pPr>
        <w:ind w:left="2585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44721FD"/>
    <w:multiLevelType w:val="hybridMultilevel"/>
    <w:tmpl w:val="C27470AE"/>
    <w:lvl w:ilvl="0" w:tplc="870C4D6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D1675"/>
    <w:multiLevelType w:val="multilevel"/>
    <w:tmpl w:val="D27EAD30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BB94308"/>
    <w:multiLevelType w:val="hybridMultilevel"/>
    <w:tmpl w:val="DE6C5B86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6"/>
  </w:num>
  <w:num w:numId="2">
    <w:abstractNumId w:val="17"/>
  </w:num>
  <w:num w:numId="3">
    <w:abstractNumId w:val="26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709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964" w:hanging="284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24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pStyle w:val="Nadpis5"/>
        <w:lvlText w:val="-"/>
        <w:lvlJc w:val="left"/>
        <w:pPr>
          <w:ind w:left="1531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4"/>
  </w:num>
  <w:num w:numId="10">
    <w:abstractNumId w:val="8"/>
  </w:num>
  <w:num w:numId="11">
    <w:abstractNumId w:val="25"/>
  </w:num>
  <w:num w:numId="12">
    <w:abstractNumId w:val="10"/>
  </w:num>
  <w:num w:numId="13">
    <w:abstractNumId w:val="9"/>
  </w:num>
  <w:num w:numId="14">
    <w:abstractNumId w:val="18"/>
  </w:num>
  <w:num w:numId="15">
    <w:abstractNumId w:val="24"/>
  </w:num>
  <w:num w:numId="16">
    <w:abstractNumId w:val="16"/>
  </w:num>
  <w:num w:numId="17">
    <w:abstractNumId w:val="11"/>
  </w:num>
  <w:num w:numId="18">
    <w:abstractNumId w:val="2"/>
  </w:num>
  <w:num w:numId="19">
    <w:abstractNumId w:val="1"/>
  </w:num>
  <w:num w:numId="20">
    <w:abstractNumId w:val="7"/>
  </w:num>
  <w:num w:numId="21">
    <w:abstractNumId w:val="13"/>
  </w:num>
  <w:num w:numId="22">
    <w:abstractNumId w:val="20"/>
  </w:num>
  <w:num w:numId="23">
    <w:abstractNumId w:val="27"/>
  </w:num>
  <w:num w:numId="24">
    <w:abstractNumId w:val="15"/>
  </w:num>
  <w:num w:numId="25">
    <w:abstractNumId w:val="22"/>
  </w:num>
  <w:num w:numId="26">
    <w:abstractNumId w:val="26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709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964" w:hanging="284"/>
        </w:pPr>
        <w:rPr>
          <w:rFonts w:hint="default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24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pStyle w:val="Nadpis5"/>
        <w:lvlText w:val="-"/>
        <w:lvlJc w:val="left"/>
        <w:pPr>
          <w:ind w:left="1531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21"/>
  </w:num>
  <w:num w:numId="28">
    <w:abstractNumId w:val="19"/>
  </w:num>
  <w:num w:numId="29">
    <w:abstractNumId w:val="23"/>
  </w:num>
  <w:num w:numId="30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attachedTemplate r:id="rId1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C1"/>
    <w:rsid w:val="00011CC9"/>
    <w:rsid w:val="00013EEC"/>
    <w:rsid w:val="0001552F"/>
    <w:rsid w:val="000262D1"/>
    <w:rsid w:val="000277ED"/>
    <w:rsid w:val="00036099"/>
    <w:rsid w:val="000461A7"/>
    <w:rsid w:val="00057C32"/>
    <w:rsid w:val="00062F1C"/>
    <w:rsid w:val="00065A25"/>
    <w:rsid w:val="00067AAE"/>
    <w:rsid w:val="00072F53"/>
    <w:rsid w:val="000801E2"/>
    <w:rsid w:val="00081ADD"/>
    <w:rsid w:val="00082670"/>
    <w:rsid w:val="00097CC6"/>
    <w:rsid w:val="000A0DB1"/>
    <w:rsid w:val="000A620B"/>
    <w:rsid w:val="000C27EA"/>
    <w:rsid w:val="000C303B"/>
    <w:rsid w:val="000C489B"/>
    <w:rsid w:val="000C4DB8"/>
    <w:rsid w:val="000C5BBA"/>
    <w:rsid w:val="000C76E4"/>
    <w:rsid w:val="000C7CD3"/>
    <w:rsid w:val="000D458A"/>
    <w:rsid w:val="000D48C6"/>
    <w:rsid w:val="000F230D"/>
    <w:rsid w:val="00100924"/>
    <w:rsid w:val="0010799D"/>
    <w:rsid w:val="00113526"/>
    <w:rsid w:val="001141AC"/>
    <w:rsid w:val="00114735"/>
    <w:rsid w:val="00115DBB"/>
    <w:rsid w:val="00121661"/>
    <w:rsid w:val="00122D7E"/>
    <w:rsid w:val="00135541"/>
    <w:rsid w:val="00137A1F"/>
    <w:rsid w:val="00141D51"/>
    <w:rsid w:val="001707CE"/>
    <w:rsid w:val="00172BD9"/>
    <w:rsid w:val="0018305F"/>
    <w:rsid w:val="001908D1"/>
    <w:rsid w:val="001A1749"/>
    <w:rsid w:val="001A1A14"/>
    <w:rsid w:val="001A1D56"/>
    <w:rsid w:val="001A5235"/>
    <w:rsid w:val="001B0F68"/>
    <w:rsid w:val="001B2A6C"/>
    <w:rsid w:val="001B3390"/>
    <w:rsid w:val="001B7324"/>
    <w:rsid w:val="001C7F1F"/>
    <w:rsid w:val="001E5601"/>
    <w:rsid w:val="001E7187"/>
    <w:rsid w:val="001E79A2"/>
    <w:rsid w:val="0020132F"/>
    <w:rsid w:val="002014ED"/>
    <w:rsid w:val="0020247F"/>
    <w:rsid w:val="00216936"/>
    <w:rsid w:val="002309C4"/>
    <w:rsid w:val="002404D3"/>
    <w:rsid w:val="002411DE"/>
    <w:rsid w:val="002465FB"/>
    <w:rsid w:val="0026156B"/>
    <w:rsid w:val="00264AA2"/>
    <w:rsid w:val="002778CE"/>
    <w:rsid w:val="0028052A"/>
    <w:rsid w:val="0028285F"/>
    <w:rsid w:val="00290170"/>
    <w:rsid w:val="00291314"/>
    <w:rsid w:val="0029185F"/>
    <w:rsid w:val="00291ECC"/>
    <w:rsid w:val="00292620"/>
    <w:rsid w:val="002944FA"/>
    <w:rsid w:val="002B4BE3"/>
    <w:rsid w:val="002B521E"/>
    <w:rsid w:val="002C6DF4"/>
    <w:rsid w:val="002D0A47"/>
    <w:rsid w:val="002D7F36"/>
    <w:rsid w:val="002E18EA"/>
    <w:rsid w:val="00312ED9"/>
    <w:rsid w:val="003204B6"/>
    <w:rsid w:val="00320775"/>
    <w:rsid w:val="0033201B"/>
    <w:rsid w:val="0033513B"/>
    <w:rsid w:val="00337131"/>
    <w:rsid w:val="0034095B"/>
    <w:rsid w:val="00340EDD"/>
    <w:rsid w:val="00342D82"/>
    <w:rsid w:val="00343ACA"/>
    <w:rsid w:val="0035092E"/>
    <w:rsid w:val="00351416"/>
    <w:rsid w:val="003537B7"/>
    <w:rsid w:val="00375D2A"/>
    <w:rsid w:val="003766CF"/>
    <w:rsid w:val="00383C8C"/>
    <w:rsid w:val="003844EE"/>
    <w:rsid w:val="003B355E"/>
    <w:rsid w:val="003B4A6F"/>
    <w:rsid w:val="003C381C"/>
    <w:rsid w:val="003C691D"/>
    <w:rsid w:val="003C6964"/>
    <w:rsid w:val="003D3E4F"/>
    <w:rsid w:val="003D48E0"/>
    <w:rsid w:val="003F462F"/>
    <w:rsid w:val="003F4E9B"/>
    <w:rsid w:val="00403896"/>
    <w:rsid w:val="0040540B"/>
    <w:rsid w:val="00414041"/>
    <w:rsid w:val="00416DBD"/>
    <w:rsid w:val="004221ED"/>
    <w:rsid w:val="00430DA4"/>
    <w:rsid w:val="00431C3F"/>
    <w:rsid w:val="00436F8E"/>
    <w:rsid w:val="00451CB8"/>
    <w:rsid w:val="00451D2B"/>
    <w:rsid w:val="00462705"/>
    <w:rsid w:val="00465174"/>
    <w:rsid w:val="00465D13"/>
    <w:rsid w:val="004707C0"/>
    <w:rsid w:val="00470E78"/>
    <w:rsid w:val="0047479E"/>
    <w:rsid w:val="0047725A"/>
    <w:rsid w:val="00483FBA"/>
    <w:rsid w:val="00484A25"/>
    <w:rsid w:val="0049017E"/>
    <w:rsid w:val="00493C8E"/>
    <w:rsid w:val="004A061C"/>
    <w:rsid w:val="004B1651"/>
    <w:rsid w:val="004B4EC7"/>
    <w:rsid w:val="004C45A7"/>
    <w:rsid w:val="004C6620"/>
    <w:rsid w:val="004D2B1F"/>
    <w:rsid w:val="004E33C8"/>
    <w:rsid w:val="004E551B"/>
    <w:rsid w:val="004F368E"/>
    <w:rsid w:val="005135C1"/>
    <w:rsid w:val="0051369F"/>
    <w:rsid w:val="00517034"/>
    <w:rsid w:val="00517396"/>
    <w:rsid w:val="00523ED5"/>
    <w:rsid w:val="005258F5"/>
    <w:rsid w:val="005353CF"/>
    <w:rsid w:val="00543171"/>
    <w:rsid w:val="00551158"/>
    <w:rsid w:val="00552992"/>
    <w:rsid w:val="00556D16"/>
    <w:rsid w:val="005616C9"/>
    <w:rsid w:val="005633C1"/>
    <w:rsid w:val="00564159"/>
    <w:rsid w:val="00564AF9"/>
    <w:rsid w:val="00566E21"/>
    <w:rsid w:val="00573990"/>
    <w:rsid w:val="00575468"/>
    <w:rsid w:val="00582BC3"/>
    <w:rsid w:val="005A4E6D"/>
    <w:rsid w:val="005B4918"/>
    <w:rsid w:val="005B4B74"/>
    <w:rsid w:val="005D4319"/>
    <w:rsid w:val="005E5B58"/>
    <w:rsid w:val="005E6434"/>
    <w:rsid w:val="005F05B0"/>
    <w:rsid w:val="005F296B"/>
    <w:rsid w:val="005F3340"/>
    <w:rsid w:val="005F4DDA"/>
    <w:rsid w:val="005F54E2"/>
    <w:rsid w:val="0061216A"/>
    <w:rsid w:val="00615386"/>
    <w:rsid w:val="006179AF"/>
    <w:rsid w:val="00627531"/>
    <w:rsid w:val="00647DB9"/>
    <w:rsid w:val="00654D0A"/>
    <w:rsid w:val="0065612F"/>
    <w:rsid w:val="00676784"/>
    <w:rsid w:val="006767B4"/>
    <w:rsid w:val="00696997"/>
    <w:rsid w:val="006A0A51"/>
    <w:rsid w:val="006A1150"/>
    <w:rsid w:val="006A14AA"/>
    <w:rsid w:val="006A4192"/>
    <w:rsid w:val="006B1CEE"/>
    <w:rsid w:val="006B3A5D"/>
    <w:rsid w:val="006B4DFA"/>
    <w:rsid w:val="006C02F5"/>
    <w:rsid w:val="006D2CFD"/>
    <w:rsid w:val="006D3E57"/>
    <w:rsid w:val="006D75F9"/>
    <w:rsid w:val="006E113B"/>
    <w:rsid w:val="006E3399"/>
    <w:rsid w:val="006E367C"/>
    <w:rsid w:val="006E4ED0"/>
    <w:rsid w:val="006F2282"/>
    <w:rsid w:val="006F29BE"/>
    <w:rsid w:val="006F53C0"/>
    <w:rsid w:val="006F6479"/>
    <w:rsid w:val="00713A89"/>
    <w:rsid w:val="007247ED"/>
    <w:rsid w:val="00725B8F"/>
    <w:rsid w:val="007301FE"/>
    <w:rsid w:val="0073372D"/>
    <w:rsid w:val="00751E2E"/>
    <w:rsid w:val="0076166F"/>
    <w:rsid w:val="00761E7A"/>
    <w:rsid w:val="0076228B"/>
    <w:rsid w:val="007779BB"/>
    <w:rsid w:val="007852DA"/>
    <w:rsid w:val="00791A33"/>
    <w:rsid w:val="007921FE"/>
    <w:rsid w:val="007C4E53"/>
    <w:rsid w:val="007D2E18"/>
    <w:rsid w:val="007D426F"/>
    <w:rsid w:val="007D58F1"/>
    <w:rsid w:val="007E235B"/>
    <w:rsid w:val="007E2DAD"/>
    <w:rsid w:val="007F1B90"/>
    <w:rsid w:val="007F7B68"/>
    <w:rsid w:val="00815424"/>
    <w:rsid w:val="00816476"/>
    <w:rsid w:val="0083130E"/>
    <w:rsid w:val="008359DC"/>
    <w:rsid w:val="008420AD"/>
    <w:rsid w:val="00844F1A"/>
    <w:rsid w:val="008653C1"/>
    <w:rsid w:val="00866698"/>
    <w:rsid w:val="008667CD"/>
    <w:rsid w:val="00866A41"/>
    <w:rsid w:val="00870E33"/>
    <w:rsid w:val="008748C1"/>
    <w:rsid w:val="008752DC"/>
    <w:rsid w:val="00877644"/>
    <w:rsid w:val="00877DDE"/>
    <w:rsid w:val="00880863"/>
    <w:rsid w:val="008813D6"/>
    <w:rsid w:val="00886B06"/>
    <w:rsid w:val="008904D8"/>
    <w:rsid w:val="00890A14"/>
    <w:rsid w:val="0089366F"/>
    <w:rsid w:val="008940A9"/>
    <w:rsid w:val="008A001F"/>
    <w:rsid w:val="008A37BA"/>
    <w:rsid w:val="008B28DB"/>
    <w:rsid w:val="008B3B33"/>
    <w:rsid w:val="008B3D4F"/>
    <w:rsid w:val="008B55D0"/>
    <w:rsid w:val="008E10AE"/>
    <w:rsid w:val="008F7CF7"/>
    <w:rsid w:val="00905172"/>
    <w:rsid w:val="00911C31"/>
    <w:rsid w:val="00916E3E"/>
    <w:rsid w:val="00916FF8"/>
    <w:rsid w:val="00933FBE"/>
    <w:rsid w:val="00947257"/>
    <w:rsid w:val="0095131C"/>
    <w:rsid w:val="00954EAF"/>
    <w:rsid w:val="009607F8"/>
    <w:rsid w:val="00962113"/>
    <w:rsid w:val="0097108E"/>
    <w:rsid w:val="00977921"/>
    <w:rsid w:val="009841E8"/>
    <w:rsid w:val="00985F4B"/>
    <w:rsid w:val="009A0571"/>
    <w:rsid w:val="009A1D66"/>
    <w:rsid w:val="009A5718"/>
    <w:rsid w:val="009B4AC3"/>
    <w:rsid w:val="009B5A1D"/>
    <w:rsid w:val="009C65E3"/>
    <w:rsid w:val="009C7F2E"/>
    <w:rsid w:val="009E0970"/>
    <w:rsid w:val="009F1DEB"/>
    <w:rsid w:val="009F3DE2"/>
    <w:rsid w:val="00A14821"/>
    <w:rsid w:val="00A220A8"/>
    <w:rsid w:val="00A27F24"/>
    <w:rsid w:val="00A35EAF"/>
    <w:rsid w:val="00A40D4B"/>
    <w:rsid w:val="00A43DD9"/>
    <w:rsid w:val="00A45601"/>
    <w:rsid w:val="00A51C29"/>
    <w:rsid w:val="00A5297D"/>
    <w:rsid w:val="00A55731"/>
    <w:rsid w:val="00A71034"/>
    <w:rsid w:val="00A76C1D"/>
    <w:rsid w:val="00A822C1"/>
    <w:rsid w:val="00AB00E2"/>
    <w:rsid w:val="00AB03AB"/>
    <w:rsid w:val="00AB0BF2"/>
    <w:rsid w:val="00AC536A"/>
    <w:rsid w:val="00AC5D6B"/>
    <w:rsid w:val="00AD3FB8"/>
    <w:rsid w:val="00AE0A7B"/>
    <w:rsid w:val="00AE5CD0"/>
    <w:rsid w:val="00AF1DD6"/>
    <w:rsid w:val="00B05B6A"/>
    <w:rsid w:val="00B07A02"/>
    <w:rsid w:val="00B13900"/>
    <w:rsid w:val="00B14AB2"/>
    <w:rsid w:val="00B14B0B"/>
    <w:rsid w:val="00B16CC1"/>
    <w:rsid w:val="00B232DB"/>
    <w:rsid w:val="00B2723A"/>
    <w:rsid w:val="00B34C9E"/>
    <w:rsid w:val="00B50BF7"/>
    <w:rsid w:val="00B517C8"/>
    <w:rsid w:val="00B62DE6"/>
    <w:rsid w:val="00B726EB"/>
    <w:rsid w:val="00B80FE9"/>
    <w:rsid w:val="00B83AAD"/>
    <w:rsid w:val="00B86D9E"/>
    <w:rsid w:val="00B9580B"/>
    <w:rsid w:val="00B9627D"/>
    <w:rsid w:val="00BB6BD7"/>
    <w:rsid w:val="00BC4638"/>
    <w:rsid w:val="00BD0658"/>
    <w:rsid w:val="00BD2A4E"/>
    <w:rsid w:val="00BD76C1"/>
    <w:rsid w:val="00BE0EE0"/>
    <w:rsid w:val="00BE7C80"/>
    <w:rsid w:val="00BF5FB4"/>
    <w:rsid w:val="00C0127C"/>
    <w:rsid w:val="00C11DEF"/>
    <w:rsid w:val="00C136A4"/>
    <w:rsid w:val="00C214F7"/>
    <w:rsid w:val="00C23CCD"/>
    <w:rsid w:val="00C32D66"/>
    <w:rsid w:val="00C36AE5"/>
    <w:rsid w:val="00C4008E"/>
    <w:rsid w:val="00C44FF0"/>
    <w:rsid w:val="00C459D2"/>
    <w:rsid w:val="00C4658A"/>
    <w:rsid w:val="00C47162"/>
    <w:rsid w:val="00C512B9"/>
    <w:rsid w:val="00C520A8"/>
    <w:rsid w:val="00C555B1"/>
    <w:rsid w:val="00C651C3"/>
    <w:rsid w:val="00C85D70"/>
    <w:rsid w:val="00C93F6E"/>
    <w:rsid w:val="00C96056"/>
    <w:rsid w:val="00CA0275"/>
    <w:rsid w:val="00CA0D11"/>
    <w:rsid w:val="00CA67FD"/>
    <w:rsid w:val="00CC3E28"/>
    <w:rsid w:val="00CC7313"/>
    <w:rsid w:val="00CC7936"/>
    <w:rsid w:val="00CD6B40"/>
    <w:rsid w:val="00CE17A0"/>
    <w:rsid w:val="00CF2929"/>
    <w:rsid w:val="00CF3959"/>
    <w:rsid w:val="00D02294"/>
    <w:rsid w:val="00D02E1E"/>
    <w:rsid w:val="00D1598E"/>
    <w:rsid w:val="00D24708"/>
    <w:rsid w:val="00D32EBE"/>
    <w:rsid w:val="00D403E6"/>
    <w:rsid w:val="00D417D3"/>
    <w:rsid w:val="00D57DBA"/>
    <w:rsid w:val="00D640AD"/>
    <w:rsid w:val="00D705F1"/>
    <w:rsid w:val="00D70616"/>
    <w:rsid w:val="00D712B5"/>
    <w:rsid w:val="00D7199D"/>
    <w:rsid w:val="00D72624"/>
    <w:rsid w:val="00D74961"/>
    <w:rsid w:val="00D95218"/>
    <w:rsid w:val="00DA12E8"/>
    <w:rsid w:val="00DA5D95"/>
    <w:rsid w:val="00DA6670"/>
    <w:rsid w:val="00DC0E82"/>
    <w:rsid w:val="00DC7BE8"/>
    <w:rsid w:val="00DD2222"/>
    <w:rsid w:val="00DD2913"/>
    <w:rsid w:val="00DD5A0B"/>
    <w:rsid w:val="00DD6B0F"/>
    <w:rsid w:val="00DE7F07"/>
    <w:rsid w:val="00E023A1"/>
    <w:rsid w:val="00E0584D"/>
    <w:rsid w:val="00E06824"/>
    <w:rsid w:val="00E11260"/>
    <w:rsid w:val="00E15A64"/>
    <w:rsid w:val="00E20A0E"/>
    <w:rsid w:val="00E218DF"/>
    <w:rsid w:val="00E247A2"/>
    <w:rsid w:val="00E32290"/>
    <w:rsid w:val="00E4114C"/>
    <w:rsid w:val="00E50FBD"/>
    <w:rsid w:val="00E55050"/>
    <w:rsid w:val="00E55502"/>
    <w:rsid w:val="00E5785C"/>
    <w:rsid w:val="00E60739"/>
    <w:rsid w:val="00E61CBF"/>
    <w:rsid w:val="00E6213C"/>
    <w:rsid w:val="00E714C1"/>
    <w:rsid w:val="00E7166A"/>
    <w:rsid w:val="00E74136"/>
    <w:rsid w:val="00E80F7F"/>
    <w:rsid w:val="00E829BB"/>
    <w:rsid w:val="00E85E0A"/>
    <w:rsid w:val="00E91713"/>
    <w:rsid w:val="00E951B8"/>
    <w:rsid w:val="00E96281"/>
    <w:rsid w:val="00EA05B2"/>
    <w:rsid w:val="00EA1D60"/>
    <w:rsid w:val="00EA7DBF"/>
    <w:rsid w:val="00EB2FE6"/>
    <w:rsid w:val="00EB40D1"/>
    <w:rsid w:val="00EB4532"/>
    <w:rsid w:val="00EC5EFD"/>
    <w:rsid w:val="00EC68CF"/>
    <w:rsid w:val="00ED3792"/>
    <w:rsid w:val="00EE463D"/>
    <w:rsid w:val="00EE4B78"/>
    <w:rsid w:val="00EF0103"/>
    <w:rsid w:val="00EF148F"/>
    <w:rsid w:val="00F04558"/>
    <w:rsid w:val="00F06794"/>
    <w:rsid w:val="00F110B1"/>
    <w:rsid w:val="00F115D8"/>
    <w:rsid w:val="00F1688E"/>
    <w:rsid w:val="00F178F2"/>
    <w:rsid w:val="00F22CFD"/>
    <w:rsid w:val="00F33CEE"/>
    <w:rsid w:val="00F522CD"/>
    <w:rsid w:val="00F54646"/>
    <w:rsid w:val="00F61FA1"/>
    <w:rsid w:val="00F6498C"/>
    <w:rsid w:val="00F665BE"/>
    <w:rsid w:val="00F668E7"/>
    <w:rsid w:val="00F67468"/>
    <w:rsid w:val="00F740F7"/>
    <w:rsid w:val="00F75A2B"/>
    <w:rsid w:val="00F815B4"/>
    <w:rsid w:val="00F911D0"/>
    <w:rsid w:val="00F925D7"/>
    <w:rsid w:val="00F93F94"/>
    <w:rsid w:val="00F956A7"/>
    <w:rsid w:val="00FA2471"/>
    <w:rsid w:val="00FA4237"/>
    <w:rsid w:val="00FA67CE"/>
    <w:rsid w:val="00FB121C"/>
    <w:rsid w:val="00FB2B4A"/>
    <w:rsid w:val="00FB5AD0"/>
    <w:rsid w:val="00FC4DBC"/>
    <w:rsid w:val="00FD036F"/>
    <w:rsid w:val="00FD5983"/>
    <w:rsid w:val="00FE07F7"/>
    <w:rsid w:val="00FE3D0A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7EC6B"/>
  <w15:docId w15:val="{3945B7E2-DBBD-41EC-85F3-6A037D03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113"/>
    <w:pPr>
      <w:ind w:left="709"/>
    </w:pPr>
  </w:style>
  <w:style w:type="paragraph" w:styleId="Nadpis1">
    <w:name w:val="heading 1"/>
    <w:basedOn w:val="Normln"/>
    <w:next w:val="Normln"/>
    <w:link w:val="Nadpis1Char"/>
    <w:uiPriority w:val="9"/>
    <w:qFormat/>
    <w:rsid w:val="008748C1"/>
    <w:pPr>
      <w:numPr>
        <w:numId w:val="1"/>
      </w:numPr>
      <w:jc w:val="center"/>
      <w:outlineLvl w:val="0"/>
    </w:pPr>
    <w:rPr>
      <w:b/>
      <w:caps/>
      <w:noProof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iPriority w:val="9"/>
    <w:unhideWhenUsed/>
    <w:qFormat/>
    <w:rsid w:val="002C6DF4"/>
    <w:pPr>
      <w:numPr>
        <w:ilvl w:val="1"/>
        <w:numId w:val="3"/>
      </w:numPr>
      <w:contextualSpacing w:val="0"/>
      <w:outlineLvl w:val="1"/>
    </w:pPr>
    <w:rPr>
      <w:noProof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D712B5"/>
    <w:pPr>
      <w:numPr>
        <w:ilvl w:val="2"/>
        <w:numId w:val="1"/>
      </w:numPr>
      <w:contextualSpacing w:val="0"/>
      <w:outlineLvl w:val="2"/>
    </w:pPr>
    <w:rPr>
      <w:noProof/>
      <w:lang w:eastAsia="cs-CZ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1A1749"/>
    <w:pPr>
      <w:numPr>
        <w:ilvl w:val="3"/>
        <w:numId w:val="1"/>
      </w:numPr>
      <w:spacing w:after="0"/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Normln"/>
    <w:link w:val="Nadpis6Char"/>
    <w:qFormat/>
    <w:rsid w:val="00F1688E"/>
    <w:pPr>
      <w:keepNext/>
      <w:widowControl w:val="0"/>
      <w:spacing w:before="240" w:after="60"/>
      <w:ind w:left="0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1688E"/>
    <w:pPr>
      <w:keepNext/>
      <w:widowControl w:val="0"/>
      <w:spacing w:before="240" w:after="60"/>
      <w:ind w:left="0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1688E"/>
    <w:pPr>
      <w:keepNext/>
      <w:widowControl w:val="0"/>
      <w:spacing w:before="240" w:after="60"/>
      <w:ind w:left="0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1688E"/>
    <w:pPr>
      <w:keepNext/>
      <w:widowControl w:val="0"/>
      <w:spacing w:before="240" w:after="60"/>
      <w:ind w:left="0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C6DF4"/>
    <w:pPr>
      <w:spacing w:after="0"/>
    </w:pPr>
  </w:style>
  <w:style w:type="paragraph" w:styleId="Odstavecseseznamem">
    <w:name w:val="List Paragraph"/>
    <w:basedOn w:val="Normln"/>
    <w:uiPriority w:val="99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748C1"/>
    <w:rPr>
      <w:b/>
      <w:caps/>
      <w:noProof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2C6DF4"/>
    <w:rPr>
      <w:noProof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712B5"/>
    <w:rPr>
      <w:noProof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A1749"/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2"/>
      </w:numPr>
      <w:spacing w:before="120"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2723A"/>
    <w:pPr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B2723A"/>
    <w:rPr>
      <w:b/>
      <w:caps/>
      <w:sz w:val="36"/>
      <w:szCs w:val="36"/>
    </w:rPr>
  </w:style>
  <w:style w:type="paragraph" w:styleId="Podnadpis">
    <w:name w:val="Subtitle"/>
    <w:basedOn w:val="Normln"/>
    <w:next w:val="Normln"/>
    <w:link w:val="PodnadpisChar"/>
    <w:qFormat/>
    <w:rsid w:val="00135541"/>
    <w:pPr>
      <w:jc w:val="center"/>
    </w:pPr>
    <w:rPr>
      <w:b/>
      <w:noProof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135541"/>
    <w:rPr>
      <w:b/>
      <w:noProof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2113"/>
    <w:pPr>
      <w:pBdr>
        <w:bottom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62113"/>
    <w:rPr>
      <w:sz w:val="20"/>
      <w:szCs w:val="20"/>
    </w:rPr>
  </w:style>
  <w:style w:type="paragraph" w:styleId="Zpat">
    <w:name w:val="footer"/>
    <w:basedOn w:val="Normln"/>
    <w:link w:val="ZpatChar"/>
    <w:unhideWhenUsed/>
    <w:rsid w:val="00962113"/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62113"/>
    <w:rPr>
      <w:sz w:val="20"/>
      <w:szCs w:val="20"/>
    </w:rPr>
  </w:style>
  <w:style w:type="character" w:styleId="slostrnky">
    <w:name w:val="page number"/>
    <w:basedOn w:val="Standardnpsmoodstavce"/>
    <w:rsid w:val="00E247A2"/>
  </w:style>
  <w:style w:type="character" w:styleId="Hypertextovodkaz">
    <w:name w:val="Hyperlink"/>
    <w:basedOn w:val="Standardnpsmoodstavce"/>
    <w:unhideWhenUsed/>
    <w:rsid w:val="006E339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6E33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link w:val="BuletChar"/>
    <w:qFormat/>
    <w:rsid w:val="003C691D"/>
    <w:pPr>
      <w:numPr>
        <w:numId w:val="4"/>
      </w:numPr>
      <w:tabs>
        <w:tab w:val="left" w:pos="720"/>
      </w:tabs>
      <w:spacing w:before="120" w:after="0"/>
    </w:pPr>
    <w:rPr>
      <w:rFonts w:ascii="Arial Narrow" w:eastAsia="Calibri" w:hAnsi="Arial Narrow" w:cs="Times New Roman"/>
      <w:lang w:val="x-none" w:eastAsia="x-none"/>
    </w:rPr>
  </w:style>
  <w:style w:type="character" w:customStyle="1" w:styleId="BuletChar">
    <w:name w:val="Bulet Char"/>
    <w:link w:val="Bulet"/>
    <w:rsid w:val="003C691D"/>
    <w:rPr>
      <w:rFonts w:ascii="Arial Narrow" w:eastAsia="Calibri" w:hAnsi="Arial Narrow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rsid w:val="003C691D"/>
    <w:pPr>
      <w:spacing w:before="120"/>
      <w:ind w:left="0"/>
    </w:pPr>
    <w:rPr>
      <w:rFonts w:ascii="Arial Narrow" w:eastAsia="Calibri" w:hAnsi="Arial Narrow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rsid w:val="003C691D"/>
    <w:rPr>
      <w:rFonts w:ascii="Arial Narrow" w:eastAsia="Calibri" w:hAnsi="Arial Narrow" w:cs="Times New Roman"/>
      <w:sz w:val="20"/>
      <w:szCs w:val="20"/>
      <w:lang w:val="x-none"/>
    </w:rPr>
  </w:style>
  <w:style w:type="character" w:styleId="Znakapoznpodarou">
    <w:name w:val="footnote reference"/>
    <w:rsid w:val="003C691D"/>
    <w:rPr>
      <w:vertAlign w:val="superscript"/>
    </w:rPr>
  </w:style>
  <w:style w:type="paragraph" w:customStyle="1" w:styleId="OdstavecCislovany">
    <w:name w:val="OdstavecCislovany"/>
    <w:basedOn w:val="Normln"/>
    <w:link w:val="OdstavecCislovanyChar"/>
    <w:uiPriority w:val="99"/>
    <w:rsid w:val="003C691D"/>
    <w:pPr>
      <w:numPr>
        <w:ilvl w:val="1"/>
        <w:numId w:val="5"/>
      </w:numPr>
      <w:spacing w:before="120" w:after="0"/>
    </w:pPr>
    <w:rPr>
      <w:rFonts w:ascii="Arial Narrow" w:eastAsia="Times New Roman" w:hAnsi="Arial Narrow" w:cs="Times New Roman"/>
      <w:lang w:eastAsia="cs-CZ"/>
    </w:rPr>
  </w:style>
  <w:style w:type="character" w:customStyle="1" w:styleId="OdstavecCislovanyChar">
    <w:name w:val="OdstavecCislovany Char"/>
    <w:basedOn w:val="Standardnpsmoodstavce"/>
    <w:link w:val="OdstavecCislovany"/>
    <w:uiPriority w:val="99"/>
    <w:locked/>
    <w:rsid w:val="003C691D"/>
    <w:rPr>
      <w:rFonts w:ascii="Arial Narrow" w:eastAsia="Times New Roman" w:hAnsi="Arial Narrow" w:cs="Times New Roman"/>
      <w:lang w:eastAsia="cs-CZ"/>
    </w:rPr>
  </w:style>
  <w:style w:type="character" w:customStyle="1" w:styleId="InitialStyle">
    <w:name w:val="InitialStyle"/>
    <w:rsid w:val="003C691D"/>
    <w:rPr>
      <w:sz w:val="20"/>
    </w:rPr>
  </w:style>
  <w:style w:type="paragraph" w:customStyle="1" w:styleId="Nadpis6ploha">
    <w:name w:val="Nadpis 6 (příloha)"/>
    <w:qFormat/>
    <w:rsid w:val="00BB6BD7"/>
    <w:pPr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ind w:left="709" w:hanging="425"/>
    </w:pPr>
    <w:rPr>
      <w:b/>
      <w:noProof/>
      <w:lang w:eastAsia="cs-CZ"/>
    </w:rPr>
  </w:style>
  <w:style w:type="character" w:styleId="Odkaznakoment">
    <w:name w:val="annotation reference"/>
    <w:basedOn w:val="Standardnpsmoodstavce"/>
    <w:semiHidden/>
    <w:unhideWhenUsed/>
    <w:rsid w:val="006E113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1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11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1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1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6E1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13B"/>
    <w:rPr>
      <w:rFonts w:ascii="Segoe UI" w:hAnsi="Segoe UI" w:cs="Segoe UI"/>
      <w:sz w:val="18"/>
      <w:szCs w:val="18"/>
    </w:rPr>
  </w:style>
  <w:style w:type="numbering" w:customStyle="1" w:styleId="Zadavacka">
    <w:name w:val="Zadavacka"/>
    <w:uiPriority w:val="99"/>
    <w:rsid w:val="00EC5EFD"/>
    <w:pPr>
      <w:numPr>
        <w:numId w:val="7"/>
      </w:numPr>
    </w:pPr>
  </w:style>
  <w:style w:type="paragraph" w:customStyle="1" w:styleId="MARIEI">
    <w:name w:val="_MARIE_I"/>
    <w:basedOn w:val="Normln"/>
    <w:next w:val="Normln"/>
    <w:rsid w:val="00EC5EFD"/>
    <w:pPr>
      <w:numPr>
        <w:numId w:val="8"/>
      </w:numPr>
      <w:suppressAutoHyphens/>
      <w:jc w:val="center"/>
    </w:pPr>
    <w:rPr>
      <w:rFonts w:ascii="Times New Roman" w:eastAsia="Times New Roman" w:hAnsi="Times New Roman"/>
      <w:b/>
      <w:snapToGrid w:val="0"/>
      <w:sz w:val="18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EC5EFD"/>
    <w:pPr>
      <w:numPr>
        <w:ilvl w:val="1"/>
        <w:numId w:val="8"/>
      </w:numPr>
      <w:suppressAutoHyphens/>
    </w:pPr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EC5EFD"/>
    <w:pPr>
      <w:numPr>
        <w:ilvl w:val="2"/>
        <w:numId w:val="8"/>
      </w:numPr>
      <w:suppressAutoHyphens/>
    </w:pPr>
    <w:rPr>
      <w:rFonts w:ascii="Times New Roman" w:eastAsia="Times New Roman" w:hAnsi="Times New Roman"/>
      <w:snapToGrid w:val="0"/>
      <w:sz w:val="18"/>
      <w:szCs w:val="18"/>
      <w:lang w:eastAsia="ar-SA"/>
    </w:rPr>
  </w:style>
  <w:style w:type="character" w:customStyle="1" w:styleId="MARIEIIChar">
    <w:name w:val="_MARIE_II Char"/>
    <w:link w:val="MARIEII"/>
    <w:rsid w:val="00EC5EFD"/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styleId="Zkladntext">
    <w:name w:val="Body Text"/>
    <w:basedOn w:val="Normln"/>
    <w:link w:val="ZkladntextChar"/>
    <w:unhideWhenUsed/>
    <w:rsid w:val="0086669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666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8B28DB"/>
    <w:pPr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B28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2309C4"/>
    <w:pPr>
      <w:spacing w:after="0"/>
      <w:ind w:left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2309C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1688E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688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688E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688E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688E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ind w:left="0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688E"/>
    <w:pPr>
      <w:keepNext/>
      <w:spacing w:before="120"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688E"/>
    <w:pPr>
      <w:ind w:firstLine="0"/>
    </w:pPr>
  </w:style>
  <w:style w:type="paragraph" w:customStyle="1" w:styleId="Odstavec2">
    <w:name w:val="Odstavec2"/>
    <w:rsid w:val="00F1688E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688E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/>
      <w:ind w:left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1688E"/>
    <w:pPr>
      <w:spacing w:line="480" w:lineRule="auto"/>
      <w:ind w:left="283"/>
      <w:jc w:val="left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688E"/>
    <w:rPr>
      <w:rFonts w:ascii="Arial Narrow" w:eastAsia="Times New Roman" w:hAnsi="Arial Narrow" w:cs="Times New Roman"/>
      <w:szCs w:val="20"/>
      <w:lang w:eastAsia="cs-CZ"/>
    </w:rPr>
  </w:style>
  <w:style w:type="paragraph" w:customStyle="1" w:styleId="bllzaklad">
    <w:name w:val="bll_zaklad"/>
    <w:rsid w:val="00F1688E"/>
    <w:pPr>
      <w:ind w:left="0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Sledovanodkaz">
    <w:name w:val="FollowedHyperlink"/>
    <w:rsid w:val="00F1688E"/>
    <w:rPr>
      <w:color w:val="800080"/>
      <w:u w:val="single"/>
    </w:rPr>
  </w:style>
  <w:style w:type="paragraph" w:customStyle="1" w:styleId="bllodsaz">
    <w:name w:val="bll_odsaz"/>
    <w:basedOn w:val="bllzaklad"/>
    <w:rsid w:val="00F1688E"/>
    <w:pPr>
      <w:numPr>
        <w:numId w:val="12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688E"/>
    <w:pPr>
      <w:numPr>
        <w:numId w:val="9"/>
      </w:numPr>
      <w:spacing w:before="60"/>
    </w:pPr>
  </w:style>
  <w:style w:type="character" w:customStyle="1" w:styleId="Nadpis2CharChar">
    <w:name w:val="Nadpis 2 Char Char"/>
    <w:rsid w:val="00F1688E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688E"/>
    <w:pPr>
      <w:ind w:left="0"/>
      <w:jc w:val="center"/>
    </w:pPr>
    <w:rPr>
      <w:rFonts w:ascii="Arial Narrow" w:eastAsia="Times New Roman" w:hAnsi="Arial Narrow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688E"/>
    <w:pPr>
      <w:ind w:left="0"/>
    </w:pPr>
    <w:rPr>
      <w:rFonts w:ascii="Arial Narrow" w:eastAsia="Times New Roman" w:hAnsi="Arial Narrow" w:cs="Times New Roman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688E"/>
    <w:pPr>
      <w:numPr>
        <w:numId w:val="10"/>
      </w:numPr>
    </w:pPr>
    <w:rPr>
      <w:rFonts w:ascii="Arial Narrow" w:eastAsia="Times New Roman" w:hAnsi="Arial Narrow" w:cs="Times New Roman"/>
      <w:szCs w:val="24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688E"/>
    <w:pPr>
      <w:widowControl w:val="0"/>
    </w:pPr>
    <w:rPr>
      <w:rFonts w:cs="Arial"/>
      <w:caps w:val="0"/>
    </w:rPr>
  </w:style>
  <w:style w:type="paragraph" w:customStyle="1" w:styleId="Normalni-Kurzvanasted">
    <w:name w:val="Normalni - Kurzíva na střed"/>
    <w:basedOn w:val="Normln"/>
    <w:rsid w:val="00F1688E"/>
    <w:pPr>
      <w:ind w:left="0"/>
      <w:jc w:val="center"/>
    </w:pPr>
    <w:rPr>
      <w:rFonts w:ascii="Arial Narrow" w:eastAsia="Times New Roman" w:hAnsi="Arial Narrow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688E"/>
    <w:pPr>
      <w:numPr>
        <w:numId w:val="11"/>
      </w:numPr>
      <w:tabs>
        <w:tab w:val="left" w:pos="360"/>
      </w:tabs>
      <w:ind w:left="360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NormalniText-Podtrzeny">
    <w:name w:val="NormalniText - Podtrzeny"/>
    <w:rsid w:val="00F1688E"/>
    <w:rPr>
      <w:szCs w:val="22"/>
      <w:u w:val="single"/>
    </w:rPr>
  </w:style>
  <w:style w:type="character" w:customStyle="1" w:styleId="NormalniText-Tun">
    <w:name w:val="NormalniText-Tučný"/>
    <w:rsid w:val="00F1688E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688E"/>
    <w:pPr>
      <w:numPr>
        <w:numId w:val="13"/>
      </w:numPr>
      <w:tabs>
        <w:tab w:val="clear" w:pos="720"/>
        <w:tab w:val="num" w:pos="643"/>
      </w:tabs>
      <w:spacing w:after="0"/>
      <w:ind w:left="540"/>
    </w:pPr>
    <w:rPr>
      <w:rFonts w:ascii="Arial Narrow" w:eastAsia="Times New Roman" w:hAnsi="Arial Narrow" w:cs="Times New Roman"/>
      <w:szCs w:val="24"/>
      <w:lang w:eastAsia="cs-CZ"/>
    </w:rPr>
  </w:style>
  <w:style w:type="paragraph" w:customStyle="1" w:styleId="Standard">
    <w:name w:val="Standard"/>
    <w:rsid w:val="00F1688E"/>
    <w:pPr>
      <w:suppressAutoHyphens/>
      <w:autoSpaceDN w:val="0"/>
      <w:spacing w:after="200" w:line="276" w:lineRule="auto"/>
      <w:ind w:left="0"/>
      <w:jc w:val="left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688E"/>
    <w:pPr>
      <w:numPr>
        <w:numId w:val="20"/>
      </w:numPr>
    </w:pPr>
  </w:style>
  <w:style w:type="character" w:customStyle="1" w:styleId="apple-converted-space">
    <w:name w:val="apple-converted-space"/>
    <w:basedOn w:val="Standardnpsmoodstavce"/>
    <w:rsid w:val="00F1688E"/>
  </w:style>
  <w:style w:type="paragraph" w:styleId="Revize">
    <w:name w:val="Revision"/>
    <w:hidden/>
    <w:uiPriority w:val="99"/>
    <w:semiHidden/>
    <w:rsid w:val="00F1688E"/>
    <w:pPr>
      <w:spacing w:after="0"/>
      <w:ind w:left="0"/>
      <w:jc w:val="left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688E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character" w:customStyle="1" w:styleId="StylBuletVlevo063cmChar">
    <w:name w:val="Styl Bulet + Vlevo:  063 cm Char"/>
    <w:link w:val="StylBuletVlevo063cm"/>
    <w:uiPriority w:val="99"/>
    <w:rsid w:val="00F1688E"/>
    <w:rPr>
      <w:rFonts w:ascii="Arial Narrow" w:eastAsia="Times New Roman" w:hAnsi="Arial Narrow" w:cs="Times New Roman"/>
      <w:szCs w:val="24"/>
      <w:lang w:eastAsia="cs-CZ"/>
    </w:rPr>
  </w:style>
  <w:style w:type="character" w:customStyle="1" w:styleId="h1a">
    <w:name w:val="h1a"/>
    <w:basedOn w:val="Standardnpsmoodstavce"/>
    <w:rsid w:val="0064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Zadavaci_dokument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8752-89A0-437C-B43F-18F9638E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Zadavaci_dokumentace</Template>
  <TotalTime>24</TotalTime>
  <Pages>1</Pages>
  <Words>2828</Words>
  <Characters>16688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Matouš Fišer</cp:lastModifiedBy>
  <cp:revision>8</cp:revision>
  <dcterms:created xsi:type="dcterms:W3CDTF">2021-11-25T07:43:00Z</dcterms:created>
  <dcterms:modified xsi:type="dcterms:W3CDTF">2021-11-25T10:47:00Z</dcterms:modified>
</cp:coreProperties>
</file>